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4DF7B" w14:textId="4AD92551" w:rsidR="00695783" w:rsidRPr="00695783" w:rsidRDefault="00695783" w:rsidP="00437CE9">
      <w:pPr>
        <w:keepNext/>
        <w:keepLines/>
        <w:overflowPunct w:val="0"/>
        <w:autoSpaceDE w:val="0"/>
        <w:autoSpaceDN w:val="0"/>
        <w:bidi/>
        <w:adjustRightInd w:val="0"/>
        <w:spacing w:after="0" w:line="360" w:lineRule="auto"/>
        <w:ind w:right="708"/>
        <w:jc w:val="center"/>
        <w:textAlignment w:val="baseline"/>
        <w:outlineLvl w:val="0"/>
        <w:rPr>
          <w:rFonts w:ascii="Arial" w:eastAsia="Times New Roman" w:hAnsi="Arial" w:cs="David"/>
          <w:b/>
          <w:bCs/>
          <w:kern w:val="28"/>
          <w:sz w:val="28"/>
          <w:szCs w:val="28"/>
          <w:rtl/>
          <w14:ligatures w14:val="none"/>
        </w:rPr>
      </w:pPr>
      <w:r w:rsidRPr="00695783">
        <w:rPr>
          <w:rFonts w:ascii="Arial" w:eastAsia="Times New Roman" w:hAnsi="Arial" w:cs="David"/>
          <w:b/>
          <w:bCs/>
          <w:kern w:val="28"/>
          <w:sz w:val="28"/>
          <w:szCs w:val="28"/>
          <w:rtl/>
          <w14:ligatures w14:val="none"/>
        </w:rPr>
        <w:t>מדינת ישראל</w:t>
      </w:r>
    </w:p>
    <w:p w14:paraId="0C3E2B88" w14:textId="77777777" w:rsidR="00695783" w:rsidRPr="00695783" w:rsidRDefault="00695783" w:rsidP="00437CE9">
      <w:pPr>
        <w:keepNext/>
        <w:keepLines/>
        <w:overflowPunct w:val="0"/>
        <w:autoSpaceDE w:val="0"/>
        <w:autoSpaceDN w:val="0"/>
        <w:bidi/>
        <w:adjustRightInd w:val="0"/>
        <w:spacing w:after="0" w:line="360" w:lineRule="auto"/>
        <w:ind w:right="708"/>
        <w:jc w:val="center"/>
        <w:textAlignment w:val="baseline"/>
        <w:outlineLvl w:val="0"/>
        <w:rPr>
          <w:rFonts w:ascii="Arial" w:eastAsia="Times New Roman" w:hAnsi="Arial" w:cs="David"/>
          <w:b/>
          <w:bCs/>
          <w:kern w:val="28"/>
          <w:sz w:val="28"/>
          <w:szCs w:val="28"/>
          <w:rtl/>
          <w14:ligatures w14:val="none"/>
        </w:rPr>
      </w:pPr>
      <w:smartTag w:uri="urn:schemas-microsoft-com:office:smarttags" w:element="PersonName">
        <w:smartTagPr>
          <w:attr w:name="ProductID" w:val="משרד החינוך"/>
        </w:smartTagPr>
        <w:r w:rsidRPr="00695783">
          <w:rPr>
            <w:rFonts w:ascii="Arial" w:eastAsia="Times New Roman" w:hAnsi="Arial" w:cs="David"/>
            <w:b/>
            <w:bCs/>
            <w:kern w:val="28"/>
            <w:sz w:val="28"/>
            <w:szCs w:val="28"/>
            <w:rtl/>
            <w14:ligatures w14:val="none"/>
          </w:rPr>
          <w:t>משרד החינוך</w:t>
        </w:r>
      </w:smartTag>
      <w:r w:rsidRPr="00695783">
        <w:rPr>
          <w:rFonts w:ascii="Arial" w:eastAsia="Times New Roman" w:hAnsi="Arial" w:cs="David"/>
          <w:b/>
          <w:bCs/>
          <w:kern w:val="28"/>
          <w:sz w:val="28"/>
          <w:szCs w:val="28"/>
          <w:rtl/>
          <w14:ligatures w14:val="none"/>
        </w:rPr>
        <w:t xml:space="preserve"> </w:t>
      </w:r>
    </w:p>
    <w:p w14:paraId="4818BC93" w14:textId="77777777" w:rsidR="00695783" w:rsidRPr="00695783" w:rsidRDefault="00695783" w:rsidP="00437CE9">
      <w:pPr>
        <w:keepNext/>
        <w:keepLines/>
        <w:overflowPunct w:val="0"/>
        <w:autoSpaceDE w:val="0"/>
        <w:autoSpaceDN w:val="0"/>
        <w:bidi/>
        <w:adjustRightInd w:val="0"/>
        <w:spacing w:after="0" w:line="360" w:lineRule="auto"/>
        <w:ind w:right="708"/>
        <w:jc w:val="center"/>
        <w:textAlignment w:val="baseline"/>
        <w:outlineLvl w:val="0"/>
        <w:rPr>
          <w:rFonts w:ascii="Arial" w:eastAsia="Times New Roman" w:hAnsi="Arial" w:cs="David"/>
          <w:b/>
          <w:bCs/>
          <w:kern w:val="28"/>
          <w:sz w:val="26"/>
          <w:szCs w:val="26"/>
          <w:rtl/>
          <w14:ligatures w14:val="none"/>
        </w:rPr>
      </w:pPr>
      <w:r w:rsidRPr="00695783">
        <w:rPr>
          <w:rFonts w:ascii="Arial" w:eastAsia="Times New Roman" w:hAnsi="Arial" w:cs="David"/>
          <w:b/>
          <w:bCs/>
          <w:kern w:val="28"/>
          <w:sz w:val="26"/>
          <w:szCs w:val="26"/>
          <w:rtl/>
          <w14:ligatures w14:val="none"/>
        </w:rPr>
        <w:t>אגף בכיר, תפעול רכש ולוגיסטיקה</w:t>
      </w:r>
    </w:p>
    <w:p w14:paraId="780727C5" w14:textId="77777777" w:rsidR="00695783" w:rsidRPr="00695783" w:rsidRDefault="00695783" w:rsidP="00437CE9">
      <w:pPr>
        <w:keepNext/>
        <w:keepLines/>
        <w:overflowPunct w:val="0"/>
        <w:autoSpaceDE w:val="0"/>
        <w:autoSpaceDN w:val="0"/>
        <w:bidi/>
        <w:adjustRightInd w:val="0"/>
        <w:spacing w:after="0" w:line="360" w:lineRule="auto"/>
        <w:ind w:right="708"/>
        <w:jc w:val="center"/>
        <w:textAlignment w:val="baseline"/>
        <w:outlineLvl w:val="0"/>
        <w:rPr>
          <w:rFonts w:ascii="Arial" w:eastAsia="Times New Roman" w:hAnsi="Arial" w:cs="David"/>
          <w:b/>
          <w:bCs/>
          <w:kern w:val="28"/>
          <w:sz w:val="26"/>
          <w:szCs w:val="26"/>
          <w:rtl/>
          <w14:ligatures w14:val="none"/>
        </w:rPr>
      </w:pPr>
      <w:r w:rsidRPr="00695783">
        <w:rPr>
          <w:rFonts w:ascii="Arial" w:eastAsia="Times New Roman" w:hAnsi="Arial" w:cs="David"/>
          <w:b/>
          <w:bCs/>
          <w:kern w:val="28"/>
          <w:sz w:val="26"/>
          <w:szCs w:val="26"/>
          <w:rtl/>
          <w14:ligatures w14:val="none"/>
        </w:rPr>
        <w:t>אגף רכש מכרזים והתקשרויות</w:t>
      </w:r>
    </w:p>
    <w:p w14:paraId="458D9EA3" w14:textId="332D8BCD" w:rsidR="00695783" w:rsidRPr="00695783" w:rsidRDefault="00D5267E" w:rsidP="00437CE9">
      <w:pPr>
        <w:keepNext/>
        <w:keepLines/>
        <w:widowControl w:val="0"/>
        <w:overflowPunct w:val="0"/>
        <w:autoSpaceDE w:val="0"/>
        <w:autoSpaceDN w:val="0"/>
        <w:bidi/>
        <w:adjustRightInd w:val="0"/>
        <w:spacing w:after="0" w:line="360" w:lineRule="auto"/>
        <w:jc w:val="right"/>
        <w:textAlignment w:val="baseline"/>
        <w:rPr>
          <w:rFonts w:ascii="David" w:eastAsia="Times New Roman" w:hAnsi="David" w:cs="David"/>
          <w:kern w:val="0"/>
          <w:sz w:val="22"/>
          <w:rtl/>
          <w14:ligatures w14:val="none"/>
        </w:rPr>
      </w:pPr>
      <w:r>
        <w:rPr>
          <w:rFonts w:ascii="David" w:eastAsia="Times New Roman" w:hAnsi="David" w:cs="David" w:hint="cs"/>
          <w:kern w:val="0"/>
          <w:sz w:val="22"/>
          <w:rtl/>
          <w14:ligatures w14:val="none"/>
        </w:rPr>
        <w:t>24</w:t>
      </w:r>
      <w:r w:rsidR="00695783" w:rsidRPr="00695783">
        <w:rPr>
          <w:rFonts w:ascii="David" w:eastAsia="Times New Roman" w:hAnsi="David" w:cs="David"/>
          <w:kern w:val="0"/>
          <w:sz w:val="22"/>
          <w:rtl/>
          <w14:ligatures w14:val="none"/>
        </w:rPr>
        <w:t xml:space="preserve"> </w:t>
      </w:r>
      <w:r w:rsidR="00695783" w:rsidRPr="00695783">
        <w:rPr>
          <w:rFonts w:ascii="David" w:eastAsia="Times New Roman" w:hAnsi="David" w:cs="David" w:hint="cs"/>
          <w:kern w:val="0"/>
          <w:sz w:val="22"/>
          <w:rtl/>
          <w14:ligatures w14:val="none"/>
        </w:rPr>
        <w:t>ב</w:t>
      </w:r>
      <w:r w:rsidR="00FA5CA2">
        <w:rPr>
          <w:rFonts w:ascii="David" w:eastAsia="Times New Roman" w:hAnsi="David" w:cs="David" w:hint="cs"/>
          <w:kern w:val="0"/>
          <w:sz w:val="22"/>
          <w:rtl/>
          <w14:ligatures w14:val="none"/>
        </w:rPr>
        <w:t>מרץ</w:t>
      </w:r>
      <w:r w:rsidR="00695783" w:rsidRPr="00695783">
        <w:rPr>
          <w:rFonts w:ascii="David" w:eastAsia="Times New Roman" w:hAnsi="David" w:cs="David"/>
          <w:kern w:val="0"/>
          <w:sz w:val="22"/>
          <w:rtl/>
          <w14:ligatures w14:val="none"/>
        </w:rPr>
        <w:t xml:space="preserve"> 202</w:t>
      </w:r>
      <w:r w:rsidR="00695783" w:rsidRPr="00695783">
        <w:rPr>
          <w:rFonts w:ascii="David" w:eastAsia="Times New Roman" w:hAnsi="David" w:cs="David" w:hint="cs"/>
          <w:kern w:val="0"/>
          <w:sz w:val="22"/>
          <w:rtl/>
          <w14:ligatures w14:val="none"/>
        </w:rPr>
        <w:t>4</w:t>
      </w:r>
    </w:p>
    <w:p w14:paraId="650BA69C" w14:textId="77777777" w:rsidR="00695783" w:rsidRPr="00695783" w:rsidRDefault="00695783" w:rsidP="00437CE9">
      <w:pPr>
        <w:keepNext/>
        <w:keepLines/>
        <w:widowControl w:val="0"/>
        <w:overflowPunct w:val="0"/>
        <w:autoSpaceDE w:val="0"/>
        <w:autoSpaceDN w:val="0"/>
        <w:bidi/>
        <w:adjustRightInd w:val="0"/>
        <w:spacing w:after="0" w:line="360" w:lineRule="auto"/>
        <w:jc w:val="right"/>
        <w:textAlignment w:val="baseline"/>
        <w:rPr>
          <w:rFonts w:ascii="David" w:eastAsia="Times New Roman" w:hAnsi="David" w:cs="David"/>
          <w:kern w:val="0"/>
          <w:sz w:val="22"/>
          <w:rtl/>
          <w14:ligatures w14:val="none"/>
        </w:rPr>
      </w:pPr>
    </w:p>
    <w:p w14:paraId="228D3045" w14:textId="164B3274" w:rsidR="00695783" w:rsidRDefault="00FA5CA2" w:rsidP="00437CE9">
      <w:pPr>
        <w:keepNext/>
        <w:keepLines/>
        <w:overflowPunct w:val="0"/>
        <w:autoSpaceDE w:val="0"/>
        <w:autoSpaceDN w:val="0"/>
        <w:bidi/>
        <w:adjustRightInd w:val="0"/>
        <w:spacing w:after="0" w:line="360" w:lineRule="auto"/>
        <w:jc w:val="center"/>
        <w:textAlignment w:val="baseline"/>
        <w:rPr>
          <w:rFonts w:ascii="Times New Roman" w:eastAsia="Times New Roman" w:hAnsi="Times New Roman" w:cs="David"/>
          <w:b/>
          <w:bCs/>
          <w:kern w:val="0"/>
          <w:sz w:val="32"/>
          <w:szCs w:val="32"/>
          <w:u w:val="single"/>
          <w:rtl/>
          <w14:ligatures w14:val="none"/>
        </w:rPr>
      </w:pPr>
      <w:r w:rsidRPr="00FA5CA2">
        <w:rPr>
          <w:rFonts w:ascii="Times New Roman" w:eastAsia="Times New Roman" w:hAnsi="Times New Roman" w:cs="David"/>
          <w:b/>
          <w:bCs/>
          <w:kern w:val="0"/>
          <w:sz w:val="32"/>
          <w:szCs w:val="32"/>
          <w:u w:val="single"/>
          <w:rtl/>
          <w14:ligatures w14:val="none"/>
        </w:rPr>
        <w:t xml:space="preserve">מכרז מס' </w:t>
      </w:r>
      <w:r w:rsidRPr="00FA5CA2">
        <w:rPr>
          <w:rFonts w:ascii="Times New Roman" w:eastAsia="Times New Roman" w:hAnsi="Times New Roman" w:cs="David" w:hint="cs"/>
          <w:b/>
          <w:bCs/>
          <w:kern w:val="0"/>
          <w:sz w:val="32"/>
          <w:szCs w:val="32"/>
          <w:u w:val="single"/>
          <w:rtl/>
          <w14:ligatures w14:val="none"/>
        </w:rPr>
        <w:t>4/2.2025 להקמת רשימות ספקים להכנה ולהפקת חומרי למידה</w:t>
      </w:r>
    </w:p>
    <w:p w14:paraId="64B45847" w14:textId="77777777" w:rsidR="00FA5CA2" w:rsidRPr="00695783" w:rsidRDefault="00FA5CA2" w:rsidP="00437CE9">
      <w:pPr>
        <w:keepNext/>
        <w:keepLines/>
        <w:overflowPunct w:val="0"/>
        <w:autoSpaceDE w:val="0"/>
        <w:autoSpaceDN w:val="0"/>
        <w:bidi/>
        <w:adjustRightInd w:val="0"/>
        <w:spacing w:after="0" w:line="360" w:lineRule="auto"/>
        <w:jc w:val="center"/>
        <w:textAlignment w:val="baseline"/>
        <w:rPr>
          <w:rFonts w:ascii="David" w:eastAsia="Times New Roman" w:hAnsi="David" w:cs="David"/>
          <w:b/>
          <w:bCs/>
          <w:kern w:val="0"/>
          <w:sz w:val="26"/>
          <w:szCs w:val="26"/>
          <w:u w:val="single"/>
          <w:rtl/>
          <w14:ligatures w14:val="none"/>
        </w:rPr>
      </w:pPr>
    </w:p>
    <w:p w14:paraId="1D819B70" w14:textId="6C88F4EB" w:rsidR="00695783" w:rsidRPr="00695783" w:rsidRDefault="00695783" w:rsidP="00437CE9">
      <w:pPr>
        <w:keepNext/>
        <w:keepLines/>
        <w:overflowPunct w:val="0"/>
        <w:autoSpaceDE w:val="0"/>
        <w:autoSpaceDN w:val="0"/>
        <w:bidi/>
        <w:adjustRightInd w:val="0"/>
        <w:spacing w:after="0" w:line="360" w:lineRule="auto"/>
        <w:jc w:val="center"/>
        <w:textAlignment w:val="baseline"/>
        <w:rPr>
          <w:rFonts w:ascii="David" w:eastAsia="Times New Roman" w:hAnsi="David" w:cs="David"/>
          <w:b/>
          <w:bCs/>
          <w:kern w:val="0"/>
          <w:sz w:val="30"/>
          <w:szCs w:val="30"/>
          <w:u w:val="single"/>
          <w:rtl/>
          <w:lang w:eastAsia="he-IL"/>
          <w14:ligatures w14:val="none"/>
        </w:rPr>
      </w:pPr>
      <w:r w:rsidRPr="00695783">
        <w:rPr>
          <w:rFonts w:ascii="David" w:eastAsia="Times New Roman" w:hAnsi="David" w:cs="David"/>
          <w:b/>
          <w:bCs/>
          <w:kern w:val="0"/>
          <w:sz w:val="30"/>
          <w:szCs w:val="30"/>
          <w:u w:val="single"/>
          <w:rtl/>
          <w:lang w:eastAsia="he-IL"/>
          <w14:ligatures w14:val="none"/>
        </w:rPr>
        <w:t xml:space="preserve">הבהרה </w:t>
      </w:r>
      <w:r w:rsidR="00FA5CA2">
        <w:rPr>
          <w:rFonts w:ascii="David" w:eastAsia="Times New Roman" w:hAnsi="David" w:cs="David" w:hint="cs"/>
          <w:b/>
          <w:bCs/>
          <w:kern w:val="0"/>
          <w:sz w:val="30"/>
          <w:szCs w:val="30"/>
          <w:u w:val="single"/>
          <w:rtl/>
          <w:lang w:eastAsia="he-IL"/>
          <w14:ligatures w14:val="none"/>
        </w:rPr>
        <w:t>1</w:t>
      </w:r>
    </w:p>
    <w:tbl>
      <w:tblPr>
        <w:tblStyle w:val="af5"/>
        <w:tblpPr w:leftFromText="180" w:rightFromText="180" w:vertAnchor="text" w:tblpXSpec="right" w:tblpY="1"/>
        <w:tblOverlap w:val="never"/>
        <w:bidiVisual/>
        <w:tblW w:w="15201" w:type="dxa"/>
        <w:tblLayout w:type="fixed"/>
        <w:tblLook w:val="04A0" w:firstRow="1" w:lastRow="0" w:firstColumn="1" w:lastColumn="0" w:noHBand="0" w:noVBand="1"/>
      </w:tblPr>
      <w:tblGrid>
        <w:gridCol w:w="814"/>
        <w:gridCol w:w="1631"/>
        <w:gridCol w:w="7937"/>
        <w:gridCol w:w="4819"/>
      </w:tblGrid>
      <w:tr w:rsidR="00695783" w:rsidRPr="002812AF" w14:paraId="010F379F" w14:textId="77777777" w:rsidTr="00292A85">
        <w:trPr>
          <w:tblHeader/>
        </w:trPr>
        <w:tc>
          <w:tcPr>
            <w:tcW w:w="814" w:type="dxa"/>
            <w:vAlign w:val="center"/>
          </w:tcPr>
          <w:p w14:paraId="1034DF66" w14:textId="77777777" w:rsidR="00695783" w:rsidRPr="002812AF" w:rsidRDefault="00695783" w:rsidP="002812AF">
            <w:pPr>
              <w:keepNext/>
              <w:keepLines/>
              <w:ind w:right="-222"/>
              <w:jc w:val="center"/>
              <w:rPr>
                <w:rFonts w:ascii="David" w:hAnsi="David" w:cs="David"/>
                <w:b/>
                <w:bCs/>
                <w:sz w:val="24"/>
                <w:szCs w:val="24"/>
                <w:u w:val="single"/>
                <w:rtl/>
                <w:lang w:eastAsia="he-IL"/>
              </w:rPr>
            </w:pPr>
            <w:r w:rsidRPr="002812AF">
              <w:rPr>
                <w:rFonts w:ascii="David" w:hAnsi="David" w:cs="David"/>
                <w:b/>
                <w:bCs/>
                <w:sz w:val="24"/>
                <w:szCs w:val="24"/>
                <w:rtl/>
              </w:rPr>
              <w:t>סידורי</w:t>
            </w:r>
          </w:p>
        </w:tc>
        <w:tc>
          <w:tcPr>
            <w:tcW w:w="1631" w:type="dxa"/>
          </w:tcPr>
          <w:p w14:paraId="576AF903" w14:textId="77777777" w:rsidR="00695783" w:rsidRPr="002812AF" w:rsidRDefault="00695783" w:rsidP="002812AF">
            <w:pPr>
              <w:keepNext/>
              <w:keepLines/>
              <w:rPr>
                <w:rFonts w:ascii="David" w:hAnsi="David" w:cs="David"/>
                <w:b/>
                <w:bCs/>
                <w:sz w:val="24"/>
                <w:szCs w:val="24"/>
                <w:u w:val="single"/>
                <w:rtl/>
                <w:lang w:eastAsia="he-IL"/>
              </w:rPr>
            </w:pPr>
            <w:r w:rsidRPr="002812AF">
              <w:rPr>
                <w:rFonts w:ascii="David" w:hAnsi="David" w:cs="David"/>
                <w:b/>
                <w:bCs/>
                <w:sz w:val="24"/>
                <w:szCs w:val="24"/>
                <w:rtl/>
              </w:rPr>
              <w:t>מספר הסעיף אליו מתייחסת השאלה/הבהרה</w:t>
            </w:r>
          </w:p>
        </w:tc>
        <w:tc>
          <w:tcPr>
            <w:tcW w:w="7937" w:type="dxa"/>
          </w:tcPr>
          <w:p w14:paraId="3DDFC154" w14:textId="77777777" w:rsidR="00695783" w:rsidRPr="002812AF" w:rsidRDefault="00695783" w:rsidP="002812AF">
            <w:pPr>
              <w:keepNext/>
              <w:keepLines/>
              <w:rPr>
                <w:rFonts w:ascii="David" w:hAnsi="David" w:cs="David"/>
                <w:b/>
                <w:bCs/>
                <w:sz w:val="24"/>
                <w:szCs w:val="24"/>
                <w:u w:val="single"/>
                <w:rtl/>
                <w:lang w:eastAsia="he-IL"/>
              </w:rPr>
            </w:pPr>
            <w:r w:rsidRPr="002812AF">
              <w:rPr>
                <w:rFonts w:ascii="David" w:hAnsi="David" w:cs="David"/>
                <w:b/>
                <w:bCs/>
                <w:sz w:val="24"/>
                <w:szCs w:val="24"/>
                <w:rtl/>
              </w:rPr>
              <w:t>פירוט השאלה / בקשה להבהרה</w:t>
            </w:r>
          </w:p>
        </w:tc>
        <w:tc>
          <w:tcPr>
            <w:tcW w:w="4819" w:type="dxa"/>
          </w:tcPr>
          <w:p w14:paraId="4C089A2B" w14:textId="77777777" w:rsidR="00695783" w:rsidRPr="002812AF" w:rsidRDefault="00695783" w:rsidP="002812AF">
            <w:pPr>
              <w:keepNext/>
              <w:keepLines/>
              <w:rPr>
                <w:rFonts w:ascii="David" w:hAnsi="David" w:cs="David"/>
                <w:b/>
                <w:bCs/>
                <w:sz w:val="24"/>
                <w:szCs w:val="24"/>
                <w:u w:val="single"/>
                <w:rtl/>
                <w:lang w:eastAsia="he-IL"/>
              </w:rPr>
            </w:pPr>
            <w:r w:rsidRPr="002812AF">
              <w:rPr>
                <w:rFonts w:ascii="David" w:hAnsi="David" w:cs="David"/>
                <w:b/>
                <w:bCs/>
                <w:sz w:val="24"/>
                <w:szCs w:val="24"/>
                <w:rtl/>
              </w:rPr>
              <w:t>מענה</w:t>
            </w:r>
          </w:p>
        </w:tc>
      </w:tr>
      <w:tr w:rsidR="00FA5CA2" w:rsidRPr="002812AF" w14:paraId="7E28E01C" w14:textId="77777777" w:rsidTr="00292A85">
        <w:tc>
          <w:tcPr>
            <w:tcW w:w="814" w:type="dxa"/>
          </w:tcPr>
          <w:p w14:paraId="12C1EA52" w14:textId="77777777" w:rsidR="00FA5CA2" w:rsidRPr="002812AF" w:rsidRDefault="00FA5CA2"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44719F1" w14:textId="11CDB018" w:rsidR="00FA5CA2" w:rsidRPr="002812AF" w:rsidRDefault="00FA5CA2" w:rsidP="002812AF">
            <w:pPr>
              <w:rPr>
                <w:rFonts w:ascii="David" w:hAnsi="David" w:cs="David"/>
                <w:color w:val="000000"/>
                <w:sz w:val="24"/>
                <w:szCs w:val="24"/>
                <w:rtl/>
              </w:rPr>
            </w:pPr>
            <w:r w:rsidRPr="002812AF">
              <w:rPr>
                <w:rFonts w:ascii="David" w:hAnsi="David" w:cs="David"/>
                <w:color w:val="000000"/>
                <w:sz w:val="24"/>
                <w:szCs w:val="24"/>
                <w:rtl/>
              </w:rPr>
              <w:t>1.1</w:t>
            </w:r>
          </w:p>
        </w:tc>
        <w:tc>
          <w:tcPr>
            <w:tcW w:w="7937" w:type="dxa"/>
            <w:vAlign w:val="center"/>
          </w:tcPr>
          <w:p w14:paraId="26BAF756" w14:textId="5C0C858E" w:rsidR="00FA5CA2" w:rsidRPr="002812AF" w:rsidRDefault="00FA5CA2" w:rsidP="002812AF">
            <w:pPr>
              <w:rPr>
                <w:rFonts w:ascii="David" w:hAnsi="David" w:cs="David"/>
                <w:color w:val="000000"/>
                <w:sz w:val="24"/>
                <w:szCs w:val="24"/>
                <w:rtl/>
              </w:rPr>
            </w:pPr>
            <w:r w:rsidRPr="002812AF">
              <w:rPr>
                <w:rFonts w:ascii="David" w:hAnsi="David" w:cs="David"/>
                <w:color w:val="000000"/>
                <w:sz w:val="24"/>
                <w:szCs w:val="24"/>
                <w:rtl/>
              </w:rPr>
              <w:t>כללי</w:t>
            </w:r>
          </w:p>
        </w:tc>
        <w:tc>
          <w:tcPr>
            <w:tcW w:w="4819" w:type="dxa"/>
            <w:vAlign w:val="center"/>
          </w:tcPr>
          <w:p w14:paraId="6DAF6E57" w14:textId="40EB3B65" w:rsidR="00FA5CA2" w:rsidRPr="002812AF" w:rsidRDefault="00FA5CA2" w:rsidP="002812AF">
            <w:pPr>
              <w:keepNext/>
              <w:keepLines/>
              <w:widowControl w:val="0"/>
              <w:rPr>
                <w:rFonts w:ascii="David" w:hAnsi="David" w:cs="David"/>
                <w:color w:val="000000"/>
                <w:sz w:val="24"/>
                <w:szCs w:val="24"/>
                <w:rtl/>
              </w:rPr>
            </w:pPr>
            <w:r w:rsidRPr="002812AF">
              <w:rPr>
                <w:rFonts w:ascii="David" w:hAnsi="David" w:cs="David"/>
                <w:color w:val="000000"/>
                <w:sz w:val="24"/>
                <w:szCs w:val="24"/>
                <w:rtl/>
              </w:rPr>
              <w:t>סעיף 1.1 למכרז יימחק.</w:t>
            </w:r>
          </w:p>
        </w:tc>
      </w:tr>
      <w:tr w:rsidR="00FA5CA2" w:rsidRPr="002812AF" w14:paraId="1EBE49C4" w14:textId="77777777" w:rsidTr="00292A85">
        <w:tc>
          <w:tcPr>
            <w:tcW w:w="814" w:type="dxa"/>
          </w:tcPr>
          <w:p w14:paraId="3FD573A0" w14:textId="77777777" w:rsidR="00FA5CA2" w:rsidRPr="002812AF" w:rsidRDefault="00FA5CA2"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AC1A90C" w14:textId="1EFC5761" w:rsidR="00FA5CA2" w:rsidRPr="002812AF" w:rsidRDefault="00FA5CA2" w:rsidP="002812AF">
            <w:pPr>
              <w:rPr>
                <w:rFonts w:ascii="David" w:hAnsi="David" w:cs="David"/>
                <w:sz w:val="24"/>
                <w:szCs w:val="24"/>
                <w:rtl/>
                <w:lang w:eastAsia="he-IL"/>
              </w:rPr>
            </w:pPr>
            <w:r w:rsidRPr="002812AF">
              <w:rPr>
                <w:rFonts w:ascii="David" w:hAnsi="David" w:cs="David"/>
                <w:color w:val="000000"/>
                <w:sz w:val="24"/>
                <w:szCs w:val="24"/>
                <w:rtl/>
              </w:rPr>
              <w:t>2.7.1</w:t>
            </w:r>
          </w:p>
        </w:tc>
        <w:tc>
          <w:tcPr>
            <w:tcW w:w="7937" w:type="dxa"/>
            <w:vAlign w:val="center"/>
          </w:tcPr>
          <w:p w14:paraId="6F8EE047" w14:textId="77777777" w:rsidR="00FA5CA2" w:rsidRPr="002812AF" w:rsidRDefault="00FA5CA2"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 בסעיף:</w:t>
            </w:r>
          </w:p>
          <w:p w14:paraId="727F3A8D" w14:textId="323B78C5" w:rsidR="00FA5CA2" w:rsidRPr="002812AF" w:rsidRDefault="00FA5CA2" w:rsidP="002812AF">
            <w:pPr>
              <w:rPr>
                <w:rFonts w:ascii="David" w:hAnsi="David" w:cs="David"/>
                <w:b/>
                <w:bCs/>
                <w:sz w:val="24"/>
                <w:szCs w:val="24"/>
                <w:u w:val="single"/>
                <w:lang w:eastAsia="he-IL"/>
              </w:rPr>
            </w:pPr>
            <w:r w:rsidRPr="002812AF">
              <w:rPr>
                <w:rFonts w:ascii="David" w:hAnsi="David" w:cs="David"/>
                <w:color w:val="000000"/>
                <w:sz w:val="24"/>
                <w:szCs w:val="24"/>
                <w:rtl/>
              </w:rPr>
              <w:t>"על המציע לפרט בהצעתו ... את כל התמיכות, הקצבות וההתקשרויות הקיימות והמתוכננות עם משרד החינוך, עם משרדי ממשלה אחרים ומקרנות ציבוריות עבור כל נושא הרלוונטי לפרויקט ."</w:t>
            </w:r>
          </w:p>
        </w:tc>
        <w:tc>
          <w:tcPr>
            <w:tcW w:w="4819" w:type="dxa"/>
            <w:vAlign w:val="center"/>
          </w:tcPr>
          <w:p w14:paraId="15F6238B" w14:textId="3C66F737" w:rsidR="00FA5CA2"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w:t>
            </w:r>
          </w:p>
        </w:tc>
      </w:tr>
      <w:tr w:rsidR="00F27A6E" w:rsidRPr="002812AF" w14:paraId="65C64F86" w14:textId="77777777" w:rsidTr="00292A85">
        <w:tc>
          <w:tcPr>
            <w:tcW w:w="814" w:type="dxa"/>
          </w:tcPr>
          <w:p w14:paraId="1001892A"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5F7D006" w14:textId="51B0E5CD"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7</w:t>
            </w:r>
          </w:p>
        </w:tc>
        <w:tc>
          <w:tcPr>
            <w:tcW w:w="7937" w:type="dxa"/>
            <w:vAlign w:val="center"/>
          </w:tcPr>
          <w:p w14:paraId="2EF43FC3" w14:textId="03E5B7B4"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נבקש כי המחויבויות לשמירה על סודיות תחת סעיף 10 יהיו הדדיות. </w:t>
            </w:r>
          </w:p>
        </w:tc>
        <w:tc>
          <w:tcPr>
            <w:tcW w:w="4819" w:type="dxa"/>
            <w:vAlign w:val="center"/>
          </w:tcPr>
          <w:p w14:paraId="6B3EDD8D" w14:textId="24F8727E"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w:t>
            </w:r>
          </w:p>
        </w:tc>
      </w:tr>
      <w:tr w:rsidR="00F27A6E" w:rsidRPr="002812AF" w14:paraId="1B616EB6" w14:textId="77777777" w:rsidTr="00292A85">
        <w:tc>
          <w:tcPr>
            <w:tcW w:w="814" w:type="dxa"/>
          </w:tcPr>
          <w:p w14:paraId="5F338583"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695EBD3" w14:textId="0A6CC0D8"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7.7</w:t>
            </w:r>
          </w:p>
        </w:tc>
        <w:tc>
          <w:tcPr>
            <w:tcW w:w="7937" w:type="dxa"/>
            <w:vAlign w:val="center"/>
          </w:tcPr>
          <w:p w14:paraId="5084D372" w14:textId="03E0F61E"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קיימת במכון הצהרה כללית עליה חתומים עובדי המכון בדבר שמירת סודיות של המעסיק. האם ניתן להסתפק בהצהרה זו?</w:t>
            </w:r>
          </w:p>
        </w:tc>
        <w:tc>
          <w:tcPr>
            <w:tcW w:w="4819" w:type="dxa"/>
            <w:vAlign w:val="center"/>
          </w:tcPr>
          <w:p w14:paraId="12B0956F" w14:textId="374E7DEB"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לא. יש לפעול בהתאם לאמור במכרז.</w:t>
            </w:r>
          </w:p>
        </w:tc>
      </w:tr>
      <w:tr w:rsidR="00F27A6E" w:rsidRPr="002812AF" w14:paraId="26700F42" w14:textId="77777777" w:rsidTr="00292A85">
        <w:tc>
          <w:tcPr>
            <w:tcW w:w="814" w:type="dxa"/>
          </w:tcPr>
          <w:p w14:paraId="309E2196"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D7B3B87" w14:textId="092ECA01"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9.2</w:t>
            </w:r>
          </w:p>
        </w:tc>
        <w:tc>
          <w:tcPr>
            <w:tcW w:w="7937" w:type="dxa"/>
            <w:vAlign w:val="center"/>
          </w:tcPr>
          <w:p w14:paraId="340617B7"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כי סעיף זה יימחק (בהתאם</w:t>
            </w:r>
            <w:r w:rsidRPr="002812AF">
              <w:rPr>
                <w:rFonts w:ascii="David" w:hAnsi="David" w:cs="David"/>
                <w:sz w:val="24"/>
                <w:szCs w:val="24"/>
                <w:rtl/>
              </w:rPr>
              <w:t xml:space="preserve"> </w:t>
            </w:r>
            <w:r w:rsidRPr="002812AF">
              <w:rPr>
                <w:rFonts w:ascii="David" w:hAnsi="David" w:cs="David"/>
                <w:color w:val="000000"/>
                <w:sz w:val="24"/>
                <w:szCs w:val="24"/>
                <w:rtl/>
              </w:rPr>
              <w:t>לשינויים המבוקשים בסעיפי הקניין הרוחני והפרסומים בחוזה ההתקשרות (ס' 14), כמפורט בהמשך הטבלה):</w:t>
            </w:r>
          </w:p>
          <w:p w14:paraId="3BA7812F" w14:textId="2E94D9BC" w:rsidR="00F27A6E" w:rsidRPr="002812AF" w:rsidRDefault="00F27A6E" w:rsidP="002812AF">
            <w:pPr>
              <w:rPr>
                <w:rFonts w:ascii="David" w:hAnsi="David" w:cs="David"/>
                <w:color w:val="000000"/>
                <w:sz w:val="24"/>
                <w:szCs w:val="24"/>
                <w:rtl/>
              </w:rPr>
            </w:pPr>
          </w:p>
        </w:tc>
        <w:tc>
          <w:tcPr>
            <w:tcW w:w="4819" w:type="dxa"/>
            <w:vAlign w:val="center"/>
          </w:tcPr>
          <w:p w14:paraId="2413CB6E" w14:textId="5BEA8D26"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w:t>
            </w:r>
          </w:p>
        </w:tc>
      </w:tr>
      <w:tr w:rsidR="00F27A6E" w:rsidRPr="002812AF" w14:paraId="257EFAA8" w14:textId="77777777" w:rsidTr="00292A85">
        <w:tc>
          <w:tcPr>
            <w:tcW w:w="814" w:type="dxa"/>
          </w:tcPr>
          <w:p w14:paraId="0ECB92CE"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2CBB484" w14:textId="6308504B"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10</w:t>
            </w:r>
          </w:p>
        </w:tc>
        <w:tc>
          <w:tcPr>
            <w:tcW w:w="7937" w:type="dxa"/>
            <w:vAlign w:val="center"/>
          </w:tcPr>
          <w:p w14:paraId="1362D833" w14:textId="77777777"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 xml:space="preserve">א. נודה לעריכת השינויים הבאים בתתי הסעיפים תחת סעיף 10. </w:t>
            </w:r>
          </w:p>
          <w:p w14:paraId="520CD5D9" w14:textId="77777777"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lastRenderedPageBreak/>
              <w:t>10.3</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המשרד רשאי לבחון מראש את התאמתו של כל עובד המועסק על ידי המציע הזוכה במסגרת המכרז מבחינה מקצועית לדרישות המכרז</w:t>
            </w:r>
            <w:r w:rsidRPr="002812AF">
              <w:rPr>
                <w:rFonts w:ascii="David" w:hAnsi="David" w:cs="David"/>
                <w:color w:val="000000"/>
                <w:sz w:val="24"/>
                <w:szCs w:val="24"/>
              </w:rPr>
              <w:t>.</w:t>
            </w:r>
          </w:p>
          <w:p w14:paraId="5174BDF2" w14:textId="6D1EC8D3"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10.4</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 xml:space="preserve"> ככל שיתברר, שכח האדם המוצע לצורך ביצוע המכרז של המציע הזוכה, אינו עומד בדרישות המכרז, יודיע על כך המשרד למציע הזוכה, ללא דיחוי, בכתב, תוך נימוק הסיבות לאי-העמידה בדרישות המכרז, וכן יאפשר המשרד למציע הזוכה זכות תגובה בתוך זמן סביר. ככל והמשרד לא יקבל את תגובת המציע, יחוייב הקבלן להחליף את העובד המוצע בעובד העונה לדרישות המכרז והמתאים לביצוע התפקיד</w:t>
            </w:r>
            <w:r w:rsidRPr="002812AF">
              <w:rPr>
                <w:rFonts w:ascii="David" w:hAnsi="David" w:cs="David"/>
                <w:color w:val="000000"/>
                <w:sz w:val="24"/>
                <w:szCs w:val="24"/>
              </w:rPr>
              <w:t>.</w:t>
            </w:r>
            <w:r w:rsidRPr="002812AF">
              <w:rPr>
                <w:rFonts w:ascii="David" w:hAnsi="David" w:cs="David"/>
                <w:color w:val="000000"/>
                <w:sz w:val="24"/>
                <w:szCs w:val="24"/>
                <w:rtl/>
              </w:rPr>
              <w:t xml:space="preserve"> </w:t>
            </w:r>
          </w:p>
          <w:p w14:paraId="06A7DE22" w14:textId="510B4056"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10.5</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המשרד יבדוק התאמתו של כל עובד המועסק במסגרת המכרז לדרישות המכרז</w:t>
            </w:r>
            <w:r w:rsidRPr="002812AF">
              <w:rPr>
                <w:rFonts w:ascii="David" w:hAnsi="David" w:cs="David"/>
                <w:color w:val="000000"/>
                <w:sz w:val="24"/>
                <w:szCs w:val="24"/>
              </w:rPr>
              <w:t>.</w:t>
            </w:r>
          </w:p>
          <w:p w14:paraId="621C254B" w14:textId="64421376"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10.6</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במידה שבמהלך ההתקשרות תתברר אי התאמה של אחד מעובדי הקבלן הפועלים במסגרת מכרז זה רשאי המשרד לדרוש ללא דיחוי ובכתב את החלפתו, בצירוף נימוקים בדבר אי-ההתאמה. לקבלן תינתן זכות תגובה בכתב בתוך זמן סביר. ככל ותגובתו של הקבלן לא תתקבל על ידי המשרד, על הקבלן יהיה להחליף עובד זה בתוך זמן סביר ממועד הודעה בכתב מטעםהמשרד על דחיית תגובת הקבלן , בעובד העונה לדרישות במכרז זה</w:t>
            </w:r>
            <w:r w:rsidRPr="002812AF">
              <w:rPr>
                <w:rFonts w:ascii="David" w:hAnsi="David" w:cs="David"/>
                <w:color w:val="000000"/>
                <w:sz w:val="24"/>
                <w:szCs w:val="24"/>
              </w:rPr>
              <w:t>.</w:t>
            </w:r>
            <w:r w:rsidRPr="002812AF">
              <w:rPr>
                <w:rFonts w:ascii="David" w:hAnsi="David" w:cs="David"/>
                <w:color w:val="000000"/>
                <w:sz w:val="24"/>
                <w:szCs w:val="24"/>
                <w:rtl/>
              </w:rPr>
              <w:t>...</w:t>
            </w:r>
          </w:p>
          <w:p w14:paraId="6CCFA4B5" w14:textId="77777777" w:rsidR="00F27A6E" w:rsidRPr="002812AF" w:rsidRDefault="00F27A6E" w:rsidP="002812AF">
            <w:pPr>
              <w:tabs>
                <w:tab w:val="right" w:pos="745"/>
              </w:tabs>
              <w:rPr>
                <w:rFonts w:ascii="David" w:hAnsi="David" w:cs="David"/>
                <w:color w:val="000000"/>
                <w:sz w:val="24"/>
                <w:szCs w:val="24"/>
              </w:rPr>
            </w:pPr>
            <w:r w:rsidRPr="002812AF">
              <w:rPr>
                <w:rFonts w:ascii="David" w:hAnsi="David" w:cs="David"/>
                <w:color w:val="000000"/>
                <w:sz w:val="24"/>
                <w:szCs w:val="24"/>
                <w:rtl/>
              </w:rPr>
              <w:t>10.13</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הקבלן יעסיק ויחתום על חוזה העסקה עם כל עובד המועסק במסגרת המכרז ויהיה אחראי לפעילותו השוטפת</w:t>
            </w:r>
            <w:r w:rsidRPr="002812AF">
              <w:rPr>
                <w:rFonts w:ascii="David" w:hAnsi="David" w:cs="David"/>
                <w:color w:val="000000"/>
                <w:sz w:val="24"/>
                <w:szCs w:val="24"/>
              </w:rPr>
              <w:t>.</w:t>
            </w:r>
          </w:p>
          <w:p w14:paraId="74EE9442" w14:textId="77777777" w:rsidR="00F27A6E" w:rsidRPr="002812AF" w:rsidRDefault="00F27A6E" w:rsidP="002812AF">
            <w:pPr>
              <w:tabs>
                <w:tab w:val="right" w:pos="745"/>
              </w:tabs>
              <w:rPr>
                <w:rFonts w:ascii="David" w:hAnsi="David" w:cs="David"/>
                <w:color w:val="000000"/>
                <w:sz w:val="24"/>
                <w:szCs w:val="24"/>
              </w:rPr>
            </w:pPr>
            <w:r w:rsidRPr="002812AF">
              <w:rPr>
                <w:rFonts w:ascii="David" w:hAnsi="David" w:cs="David"/>
                <w:color w:val="000000"/>
                <w:sz w:val="24"/>
                <w:szCs w:val="24"/>
                <w:rtl/>
              </w:rPr>
              <w:t>10.16</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על הקבלן להפעיל מערכת כוח אדם ומערכת שכר עבור עובדיו המועסקים במסגרת המכרז, בהיותו המעסיק הישיר והבלעדי של עובדים אלו. מערכת זו תהיה מערכת מבקרת ומשלמת</w:t>
            </w:r>
            <w:r w:rsidRPr="002812AF">
              <w:rPr>
                <w:rFonts w:ascii="David" w:hAnsi="David" w:cs="David"/>
                <w:color w:val="000000"/>
                <w:sz w:val="24"/>
                <w:szCs w:val="24"/>
              </w:rPr>
              <w:t>.</w:t>
            </w:r>
          </w:p>
          <w:p w14:paraId="7FBAA661" w14:textId="55F184C3"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10.17</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למען הסר ספק מוצהר ומוסכם כי היחסים בין הקבלן ובין המשרד אינם יוצרים יחסי עובד-מעביד והמציע מצהיר בזה כי לא תהינה לו או למועסקים על ידו כל זכויות של עובדים המועסקים ע"י הממשלה, לרבות בגין הפסקת ביצוע העבודה</w:t>
            </w:r>
            <w:r w:rsidRPr="002812AF">
              <w:rPr>
                <w:rFonts w:ascii="David" w:hAnsi="David" w:cs="David"/>
                <w:color w:val="000000"/>
                <w:sz w:val="24"/>
                <w:szCs w:val="24"/>
              </w:rPr>
              <w:t>.</w:t>
            </w:r>
          </w:p>
          <w:p w14:paraId="7747818F" w14:textId="41B1302C"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10.18</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כל הוצאות גיוס כח האדם המועסקים במסגרת המכרז והפעלתו יהיו על ידי הקבלן ועל חשבונו</w:t>
            </w:r>
            <w:r w:rsidRPr="002812AF">
              <w:rPr>
                <w:rFonts w:ascii="David" w:hAnsi="David" w:cs="David"/>
                <w:color w:val="000000"/>
                <w:sz w:val="24"/>
                <w:szCs w:val="24"/>
              </w:rPr>
              <w:t>.</w:t>
            </w:r>
            <w:r w:rsidRPr="002812AF">
              <w:rPr>
                <w:rFonts w:ascii="David" w:hAnsi="David" w:cs="David"/>
                <w:color w:val="000000"/>
                <w:sz w:val="24"/>
                <w:szCs w:val="24"/>
                <w:rtl/>
              </w:rPr>
              <w:t>...</w:t>
            </w:r>
          </w:p>
          <w:p w14:paraId="40A0A7A4" w14:textId="04B8D432"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10.19.1.</w:t>
            </w:r>
            <w:r w:rsidRPr="002812AF">
              <w:rPr>
                <w:rFonts w:ascii="David" w:hAnsi="David" w:cs="David"/>
                <w:color w:val="000000"/>
                <w:sz w:val="24"/>
                <w:szCs w:val="24"/>
                <w:rtl/>
              </w:rPr>
              <w:tab/>
              <w:t xml:space="preserve">הקבלן מתחייב לשלם את שכרם של עובדיו המועסקים במסגרת המכרז תוך הקפדה יתרה על חוקי המגן המסדירים את תנאי העסקתם של העובדים במדינת ישראל, לרבות </w:t>
            </w:r>
            <w:r w:rsidRPr="002812AF">
              <w:rPr>
                <w:rFonts w:ascii="David" w:hAnsi="David" w:cs="David"/>
                <w:color w:val="000000"/>
                <w:sz w:val="24"/>
                <w:szCs w:val="24"/>
                <w:rtl/>
              </w:rPr>
              <w:lastRenderedPageBreak/>
              <w:t>הסכמים קיבוציים כלליים לגביהם ניתן צו הרחבה לכלל העובדים במשק. בכלל זה מתחייב הקבלן לפעול עפ"י חוקי ההעסקה המפורטים בנספח 3 למכרז, וכל חקיקת מגן אחרת, כל דין הנוגע להעסקת עובדים לרבות עובדים זרים, צווי הרחב והסכמי עבודה קיבוציים ככל שאינה מופיעה בנספח זה...</w:t>
            </w:r>
          </w:p>
          <w:p w14:paraId="4BD8F0F6" w14:textId="6E4C1126"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10.19.5 "מובהר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הקשורים במישרין למכרז שידרשו ע"י המשרד ו/או נציגו, עפ"י שיקול דעתו הבלעדי של המשרד ו/או נציגו..."</w:t>
            </w:r>
          </w:p>
        </w:tc>
        <w:tc>
          <w:tcPr>
            <w:tcW w:w="4819" w:type="dxa"/>
            <w:vAlign w:val="center"/>
          </w:tcPr>
          <w:p w14:paraId="5CA0F25E" w14:textId="20C1B129"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lastRenderedPageBreak/>
              <w:t xml:space="preserve">אין שינוי במסמכי המכרז. המשרד ינהג בשקיפות </w:t>
            </w:r>
            <w:r w:rsidRPr="002812AF">
              <w:rPr>
                <w:rFonts w:ascii="David" w:hAnsi="David" w:cs="David"/>
                <w:color w:val="000000"/>
                <w:sz w:val="24"/>
                <w:szCs w:val="24"/>
                <w:rtl/>
                <w:lang w:eastAsia="he-IL"/>
              </w:rPr>
              <w:lastRenderedPageBreak/>
              <w:t>ובסבירות בהפעלת סעיפים אלה.</w:t>
            </w:r>
          </w:p>
        </w:tc>
      </w:tr>
      <w:tr w:rsidR="00F27A6E" w:rsidRPr="002812AF" w14:paraId="36B33A1A" w14:textId="77777777" w:rsidTr="00292A85">
        <w:tc>
          <w:tcPr>
            <w:tcW w:w="814" w:type="dxa"/>
          </w:tcPr>
          <w:p w14:paraId="224A843C"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FBFB34A" w14:textId="50FD3578"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11</w:t>
            </w:r>
          </w:p>
        </w:tc>
        <w:tc>
          <w:tcPr>
            <w:tcW w:w="7937" w:type="dxa"/>
            <w:vAlign w:val="center"/>
          </w:tcPr>
          <w:p w14:paraId="14C8D017"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w:t>
            </w:r>
          </w:p>
          <w:p w14:paraId="76E3B142" w14:textId="7C331E43"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11.1</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מבלי לגרוע מהאמור במכרז, בכל מקרה בו לא יבצע הקבלן את הפעילות הנדרשת במסגרת המכרז או יפר הקבלן הוראות יסודיות של מסמכי המכרז, עפ"י המפורט להלן המשרד רשאי לדרוש את הפיצוי המוסכם והקבלן יהיה מחויב בתשלום פיצוי מוסכם. זאת, לאחר שישלח המשרד התראה מראש בכתב לקבלן על אי ביצוע הפעילות או ההפרה הנטענת, ויאפשר לקבלן לבצע את הפעילות/ לתקן את ההפרה בתוך זמן סביר</w:t>
            </w:r>
            <w:r w:rsidRPr="002812AF">
              <w:rPr>
                <w:rFonts w:ascii="David" w:hAnsi="David" w:cs="David"/>
                <w:color w:val="000000"/>
                <w:sz w:val="24"/>
                <w:szCs w:val="24"/>
              </w:rPr>
              <w:t>.</w:t>
            </w:r>
          </w:p>
          <w:p w14:paraId="181425F1"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11.2</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האירועים לגביהם תישקל הטלת פיצוי מוסכם</w:t>
            </w:r>
            <w:r w:rsidRPr="002812AF">
              <w:rPr>
                <w:rFonts w:ascii="David" w:hAnsi="David" w:cs="David"/>
                <w:color w:val="000000"/>
                <w:sz w:val="24"/>
                <w:szCs w:val="24"/>
              </w:rPr>
              <w:t>:</w:t>
            </w:r>
          </w:p>
          <w:p w14:paraId="580056DB"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1. אי עמידה בלוחות הזמנים שנקבעו על ידי המשרד, בכפוף לאילוצי כוח עליון,</w:t>
            </w:r>
            <w:r w:rsidRPr="002812AF">
              <w:rPr>
                <w:rFonts w:ascii="David" w:hAnsi="David" w:cs="David"/>
                <w:color w:val="000000"/>
                <w:sz w:val="24"/>
                <w:szCs w:val="24"/>
              </w:rPr>
              <w:tab/>
            </w:r>
            <w:r w:rsidRPr="002812AF">
              <w:rPr>
                <w:rFonts w:ascii="David" w:hAnsi="David" w:cs="David"/>
                <w:color w:val="000000"/>
                <w:sz w:val="24"/>
                <w:szCs w:val="24"/>
                <w:rtl/>
              </w:rPr>
              <w:t xml:space="preserve">1000₪ לכל 7 ימי איחור. </w:t>
            </w:r>
          </w:p>
          <w:p w14:paraId="2010F444"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2. אספקת תוצר ברמה נמוכה משמעותית בכפוף לאילוצי כוח עליון</w:t>
            </w:r>
            <w:r w:rsidRPr="002812AF">
              <w:rPr>
                <w:rFonts w:ascii="David" w:hAnsi="David" w:cs="David"/>
                <w:color w:val="000000"/>
                <w:sz w:val="24"/>
                <w:szCs w:val="24"/>
              </w:rPr>
              <w:tab/>
            </w:r>
            <w:r w:rsidRPr="002812AF">
              <w:rPr>
                <w:rFonts w:ascii="David" w:hAnsi="David" w:cs="David"/>
                <w:color w:val="000000"/>
                <w:sz w:val="24"/>
                <w:szCs w:val="24"/>
                <w:rtl/>
              </w:rPr>
              <w:t xml:space="preserve">2000 ₪ למקרה </w:t>
            </w:r>
          </w:p>
          <w:p w14:paraId="184DD36C" w14:textId="501CDB1D" w:rsidR="00F27A6E" w:rsidRPr="002812AF" w:rsidRDefault="00F27A6E" w:rsidP="002812AF">
            <w:pPr>
              <w:tabs>
                <w:tab w:val="right" w:pos="745"/>
              </w:tabs>
              <w:rPr>
                <w:rFonts w:ascii="David" w:hAnsi="David" w:cs="David"/>
                <w:color w:val="000000"/>
                <w:sz w:val="24"/>
                <w:szCs w:val="24"/>
                <w:rtl/>
              </w:rPr>
            </w:pPr>
            <w:r w:rsidRPr="002812AF">
              <w:rPr>
                <w:rFonts w:ascii="David" w:hAnsi="David" w:cs="David"/>
                <w:color w:val="000000"/>
                <w:sz w:val="24"/>
                <w:szCs w:val="24"/>
                <w:rtl/>
              </w:rPr>
              <w:t>11.3</w:t>
            </w:r>
            <w:r w:rsidRPr="002812AF">
              <w:rPr>
                <w:rFonts w:ascii="David" w:hAnsi="David" w:cs="David"/>
                <w:color w:val="000000"/>
                <w:sz w:val="24"/>
                <w:szCs w:val="24"/>
              </w:rPr>
              <w:t>.</w:t>
            </w:r>
            <w:r w:rsidRPr="002812AF">
              <w:rPr>
                <w:rFonts w:ascii="David" w:hAnsi="David" w:cs="David"/>
                <w:color w:val="000000"/>
                <w:sz w:val="24"/>
                <w:szCs w:val="24"/>
              </w:rPr>
              <w:tab/>
            </w:r>
            <w:r w:rsidRPr="002812AF">
              <w:rPr>
                <w:rFonts w:ascii="David" w:hAnsi="David" w:cs="David"/>
                <w:color w:val="000000"/>
                <w:sz w:val="24"/>
                <w:szCs w:val="24"/>
                <w:rtl/>
              </w:rPr>
              <w:t>מבלי לגרוע מהאמור לעיל, זוכה במכרז אשר ייקבע על פי דין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בכתב והקבלן יהיה מחויב בתשלום פיצוי מוסכם. אין באמור בכדי לגרוע מכל סעד אחר לו זכאי המשרד לפי מכרז זה ולפי הוראות כל דין</w:t>
            </w:r>
            <w:r w:rsidRPr="002812AF">
              <w:rPr>
                <w:rFonts w:ascii="David" w:hAnsi="David" w:cs="David"/>
                <w:color w:val="000000"/>
                <w:sz w:val="24"/>
                <w:szCs w:val="24"/>
              </w:rPr>
              <w:t>.</w:t>
            </w:r>
          </w:p>
        </w:tc>
        <w:tc>
          <w:tcPr>
            <w:tcW w:w="4819" w:type="dxa"/>
            <w:vAlign w:val="center"/>
          </w:tcPr>
          <w:p w14:paraId="7CB49489" w14:textId="6BF895A7"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246EFD" w:rsidRPr="002812AF" w14:paraId="43C44190" w14:textId="77777777" w:rsidTr="00292A85">
        <w:tc>
          <w:tcPr>
            <w:tcW w:w="814" w:type="dxa"/>
          </w:tcPr>
          <w:p w14:paraId="4BDB899A" w14:textId="77777777" w:rsidR="00246EFD" w:rsidRPr="002812AF" w:rsidRDefault="00246EFD" w:rsidP="00246EFD">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03ABEA0" w14:textId="1CF92FD6" w:rsidR="00246EFD" w:rsidRPr="002812AF" w:rsidRDefault="00246EFD" w:rsidP="00246EFD">
            <w:pPr>
              <w:rPr>
                <w:rFonts w:ascii="David" w:hAnsi="David" w:cs="David"/>
                <w:sz w:val="24"/>
                <w:szCs w:val="24"/>
                <w:rtl/>
                <w:lang w:eastAsia="he-IL"/>
              </w:rPr>
            </w:pPr>
            <w:r w:rsidRPr="002812AF">
              <w:rPr>
                <w:rFonts w:ascii="David" w:hAnsi="David" w:cs="David"/>
                <w:color w:val="000000"/>
                <w:sz w:val="24"/>
                <w:szCs w:val="24"/>
                <w:rtl/>
              </w:rPr>
              <w:t>14</w:t>
            </w:r>
          </w:p>
        </w:tc>
        <w:tc>
          <w:tcPr>
            <w:tcW w:w="7937" w:type="dxa"/>
            <w:vAlign w:val="center"/>
          </w:tcPr>
          <w:p w14:paraId="5B14103F" w14:textId="77777777" w:rsidR="00246EFD" w:rsidRPr="002812AF" w:rsidRDefault="00246EFD" w:rsidP="00246EFD">
            <w:pPr>
              <w:rPr>
                <w:rFonts w:ascii="David" w:hAnsi="David" w:cs="David"/>
                <w:sz w:val="24"/>
                <w:szCs w:val="24"/>
                <w:rtl/>
              </w:rPr>
            </w:pPr>
            <w:r w:rsidRPr="002812AF">
              <w:rPr>
                <w:rFonts w:ascii="David" w:hAnsi="David" w:cs="David"/>
                <w:sz w:val="24"/>
                <w:szCs w:val="24"/>
                <w:rtl/>
              </w:rPr>
              <w:t>נודה על עריכת השינויים הבאים בהתאם לבקשת יועצי הביטוח:</w:t>
            </w:r>
          </w:p>
          <w:p w14:paraId="28AFC642" w14:textId="2BC0200C" w:rsidR="00246EFD" w:rsidRPr="002812AF" w:rsidRDefault="00246EFD" w:rsidP="00246EFD">
            <w:pPr>
              <w:rPr>
                <w:rFonts w:ascii="David" w:hAnsi="David" w:cs="David"/>
                <w:color w:val="000000"/>
                <w:sz w:val="24"/>
                <w:szCs w:val="24"/>
                <w:rtl/>
              </w:rPr>
            </w:pPr>
            <w:r w:rsidRPr="002812AF">
              <w:rPr>
                <w:rFonts w:ascii="David" w:hAnsi="David" w:cs="David"/>
                <w:sz w:val="24"/>
                <w:szCs w:val="24"/>
                <w:rtl/>
              </w:rPr>
              <w:lastRenderedPageBreak/>
              <w:t>"צד ב' מתחייב לרכוש ולקיים את הביטוחים המפורטים בזה, לטובת מדינת ישראל – משרד החינוך , בהתאם להרחבי השיפוי שלהלן, כשהם כוללים את כל הכיסויים והתנאים הנדרשים להלן וכאשר גבולות האחריות לא יפחתו מהמצוין להלן:...</w:t>
            </w:r>
          </w:p>
        </w:tc>
        <w:tc>
          <w:tcPr>
            <w:tcW w:w="4819" w:type="dxa"/>
            <w:vAlign w:val="center"/>
          </w:tcPr>
          <w:p w14:paraId="7A55AC69" w14:textId="5EB3AB38" w:rsidR="00246EFD" w:rsidRPr="00246EFD" w:rsidRDefault="00246EFD" w:rsidP="00246EFD">
            <w:pPr>
              <w:rPr>
                <w:rFonts w:ascii="David" w:hAnsi="David" w:cs="David"/>
                <w:sz w:val="24"/>
                <w:szCs w:val="24"/>
                <w:rtl/>
              </w:rPr>
            </w:pPr>
            <w:r w:rsidRPr="00246EFD">
              <w:rPr>
                <w:rFonts w:ascii="David" w:hAnsi="David" w:cs="David"/>
                <w:sz w:val="24"/>
                <w:szCs w:val="24"/>
                <w:rtl/>
              </w:rPr>
              <w:lastRenderedPageBreak/>
              <w:t xml:space="preserve">הבקשה נדחית. </w:t>
            </w:r>
          </w:p>
        </w:tc>
      </w:tr>
      <w:tr w:rsidR="00246EFD" w:rsidRPr="002812AF" w14:paraId="357F35FD" w14:textId="77777777" w:rsidTr="00292A85">
        <w:tc>
          <w:tcPr>
            <w:tcW w:w="814" w:type="dxa"/>
          </w:tcPr>
          <w:p w14:paraId="6A9DD9B4" w14:textId="77777777" w:rsidR="00246EFD" w:rsidRPr="002812AF" w:rsidRDefault="00246EFD" w:rsidP="00246EFD">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4B5CF1E" w14:textId="1EACE628" w:rsidR="00246EFD" w:rsidRPr="002812AF" w:rsidRDefault="00246EFD" w:rsidP="00246EFD">
            <w:pPr>
              <w:rPr>
                <w:rFonts w:ascii="David" w:hAnsi="David" w:cs="David"/>
                <w:sz w:val="24"/>
                <w:szCs w:val="24"/>
                <w:rtl/>
                <w:lang w:eastAsia="he-IL"/>
              </w:rPr>
            </w:pPr>
            <w:r w:rsidRPr="002812AF">
              <w:rPr>
                <w:rFonts w:ascii="David" w:hAnsi="David" w:cs="David"/>
                <w:color w:val="000000"/>
                <w:sz w:val="24"/>
                <w:szCs w:val="24"/>
                <w:rtl/>
              </w:rPr>
              <w:t>14.1.4</w:t>
            </w:r>
          </w:p>
        </w:tc>
        <w:tc>
          <w:tcPr>
            <w:tcW w:w="7937" w:type="dxa"/>
            <w:vAlign w:val="center"/>
          </w:tcPr>
          <w:p w14:paraId="6C47045F" w14:textId="77777777" w:rsidR="00246EFD" w:rsidRPr="002812AF" w:rsidRDefault="00246EFD" w:rsidP="00246EFD">
            <w:pPr>
              <w:rPr>
                <w:rFonts w:ascii="David" w:hAnsi="David" w:cs="David"/>
                <w:sz w:val="24"/>
                <w:szCs w:val="24"/>
                <w:rtl/>
              </w:rPr>
            </w:pPr>
            <w:r w:rsidRPr="002812AF">
              <w:rPr>
                <w:rFonts w:ascii="David" w:hAnsi="David" w:cs="David"/>
                <w:sz w:val="24"/>
                <w:szCs w:val="24"/>
                <w:rtl/>
              </w:rPr>
              <w:t>נודה על עריכת השינויים הבאים בהתאם לבקשת יועצי הביטוח:</w:t>
            </w:r>
          </w:p>
          <w:p w14:paraId="0DD78DFD" w14:textId="7B7FAC11" w:rsidR="00246EFD" w:rsidRPr="002812AF" w:rsidRDefault="00246EFD" w:rsidP="00246EFD">
            <w:pPr>
              <w:rPr>
                <w:rFonts w:ascii="David" w:hAnsi="David" w:cs="David"/>
                <w:sz w:val="24"/>
                <w:szCs w:val="24"/>
                <w:rtl/>
              </w:rPr>
            </w:pPr>
            <w:r w:rsidRPr="002812AF">
              <w:rPr>
                <w:rFonts w:ascii="David" w:hAnsi="David" w:cs="David"/>
                <w:sz w:val="24"/>
                <w:szCs w:val="24"/>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וכן קבלנים, קבלני משנה ועובדיהם שבשירותו היה ויחשב כמעבידם."</w:t>
            </w:r>
          </w:p>
        </w:tc>
        <w:tc>
          <w:tcPr>
            <w:tcW w:w="4819" w:type="dxa"/>
            <w:vAlign w:val="center"/>
          </w:tcPr>
          <w:p w14:paraId="216EDF74" w14:textId="31800105" w:rsidR="00246EFD" w:rsidRPr="00246EFD" w:rsidRDefault="00246EFD" w:rsidP="00246EFD">
            <w:pPr>
              <w:rPr>
                <w:rFonts w:ascii="David" w:hAnsi="David" w:cs="David"/>
                <w:sz w:val="24"/>
                <w:szCs w:val="24"/>
                <w:rtl/>
              </w:rPr>
            </w:pPr>
            <w:r w:rsidRPr="00246EFD">
              <w:rPr>
                <w:rFonts w:ascii="David" w:hAnsi="David" w:cs="David"/>
                <w:sz w:val="24"/>
                <w:szCs w:val="24"/>
                <w:rtl/>
              </w:rPr>
              <w:t xml:space="preserve">הבקשה נדחית. </w:t>
            </w:r>
          </w:p>
        </w:tc>
      </w:tr>
      <w:tr w:rsidR="00246EFD" w:rsidRPr="002812AF" w14:paraId="3853E737" w14:textId="77777777" w:rsidTr="00292A85">
        <w:tc>
          <w:tcPr>
            <w:tcW w:w="814" w:type="dxa"/>
          </w:tcPr>
          <w:p w14:paraId="7B2A4FAF" w14:textId="77777777" w:rsidR="00246EFD" w:rsidRPr="002812AF" w:rsidRDefault="00246EFD" w:rsidP="00246EFD">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13FDB05" w14:textId="6A0655F5" w:rsidR="00246EFD" w:rsidRPr="002812AF" w:rsidRDefault="00246EFD" w:rsidP="00246EFD">
            <w:pPr>
              <w:rPr>
                <w:rFonts w:ascii="David" w:hAnsi="David" w:cs="David"/>
                <w:sz w:val="24"/>
                <w:szCs w:val="24"/>
                <w:rtl/>
                <w:lang w:eastAsia="he-IL"/>
              </w:rPr>
            </w:pPr>
            <w:r w:rsidRPr="002812AF">
              <w:rPr>
                <w:rFonts w:ascii="David" w:hAnsi="David" w:cs="David"/>
                <w:color w:val="000000"/>
                <w:sz w:val="24"/>
                <w:szCs w:val="24"/>
                <w:rtl/>
              </w:rPr>
              <w:t>14.3.1</w:t>
            </w:r>
          </w:p>
        </w:tc>
        <w:tc>
          <w:tcPr>
            <w:tcW w:w="7937" w:type="dxa"/>
            <w:vAlign w:val="center"/>
          </w:tcPr>
          <w:p w14:paraId="05D9EC1F" w14:textId="77777777" w:rsidR="00246EFD" w:rsidRPr="002812AF" w:rsidRDefault="00246EFD" w:rsidP="00246EFD">
            <w:pPr>
              <w:rPr>
                <w:rFonts w:ascii="David" w:hAnsi="David" w:cs="David"/>
                <w:sz w:val="24"/>
                <w:szCs w:val="24"/>
                <w:rtl/>
              </w:rPr>
            </w:pPr>
            <w:r w:rsidRPr="002812AF">
              <w:rPr>
                <w:rFonts w:ascii="David" w:hAnsi="David" w:cs="David"/>
                <w:sz w:val="24"/>
                <w:szCs w:val="24"/>
                <w:rtl/>
              </w:rPr>
              <w:t>נודה על עריכת השינויים הבאים בהתאם לבקשת יועצי הביטוח:</w:t>
            </w:r>
          </w:p>
          <w:p w14:paraId="29C21EC4" w14:textId="14440B26" w:rsidR="00246EFD" w:rsidRPr="002812AF" w:rsidRDefault="00246EFD" w:rsidP="00246EFD">
            <w:pPr>
              <w:rPr>
                <w:rFonts w:ascii="David" w:hAnsi="David" w:cs="David"/>
                <w:sz w:val="24"/>
                <w:szCs w:val="24"/>
                <w:rtl/>
              </w:rPr>
            </w:pPr>
            <w:r w:rsidRPr="002812AF">
              <w:rPr>
                <w:rFonts w:ascii="David" w:hAnsi="David" w:cs="David"/>
                <w:sz w:val="24"/>
                <w:szCs w:val="24"/>
                <w:rtl/>
              </w:rPr>
              <w:t>"צד ב' יבטח את אחריותו על פי דין בגין פעילותו בביטוח אחריות מקצועית."</w:t>
            </w:r>
          </w:p>
        </w:tc>
        <w:tc>
          <w:tcPr>
            <w:tcW w:w="4819" w:type="dxa"/>
            <w:vAlign w:val="center"/>
          </w:tcPr>
          <w:p w14:paraId="0E0DBF1B" w14:textId="77777777" w:rsidR="00246EFD" w:rsidRPr="00246EFD" w:rsidRDefault="00246EFD" w:rsidP="00246EFD">
            <w:pPr>
              <w:rPr>
                <w:rFonts w:ascii="David" w:hAnsi="David" w:cs="David"/>
                <w:sz w:val="24"/>
                <w:szCs w:val="24"/>
                <w:rtl/>
              </w:rPr>
            </w:pPr>
            <w:r w:rsidRPr="00246EFD">
              <w:rPr>
                <w:rFonts w:ascii="David" w:hAnsi="David" w:cs="David"/>
                <w:sz w:val="24"/>
                <w:szCs w:val="24"/>
                <w:rtl/>
              </w:rPr>
              <w:t xml:space="preserve">הבקשה נדחית.  </w:t>
            </w:r>
          </w:p>
          <w:p w14:paraId="406937DD" w14:textId="77777777" w:rsidR="00246EFD" w:rsidRPr="00246EFD" w:rsidRDefault="00246EFD" w:rsidP="00246EFD">
            <w:pPr>
              <w:rPr>
                <w:rFonts w:ascii="David" w:hAnsi="David" w:cs="David"/>
                <w:sz w:val="24"/>
                <w:szCs w:val="24"/>
                <w:rtl/>
              </w:rPr>
            </w:pPr>
          </w:p>
          <w:p w14:paraId="1F90F6F3" w14:textId="77777777" w:rsidR="00246EFD" w:rsidRPr="00246EFD" w:rsidRDefault="00246EFD" w:rsidP="00246EFD">
            <w:pPr>
              <w:rPr>
                <w:rFonts w:ascii="David" w:hAnsi="David" w:cs="David"/>
                <w:sz w:val="24"/>
                <w:szCs w:val="24"/>
                <w:rtl/>
              </w:rPr>
            </w:pPr>
          </w:p>
          <w:p w14:paraId="172317C7" w14:textId="16B3E2BA" w:rsidR="00246EFD" w:rsidRPr="00246EFD" w:rsidRDefault="00246EFD" w:rsidP="00246EFD">
            <w:pPr>
              <w:rPr>
                <w:rFonts w:ascii="David" w:hAnsi="David" w:cs="David"/>
                <w:sz w:val="24"/>
                <w:szCs w:val="24"/>
                <w:rtl/>
              </w:rPr>
            </w:pPr>
          </w:p>
        </w:tc>
      </w:tr>
      <w:tr w:rsidR="00246EFD" w:rsidRPr="002812AF" w14:paraId="22B088D0" w14:textId="77777777" w:rsidTr="00292A85">
        <w:tc>
          <w:tcPr>
            <w:tcW w:w="814" w:type="dxa"/>
          </w:tcPr>
          <w:p w14:paraId="01F27FF5" w14:textId="77777777" w:rsidR="00246EFD" w:rsidRPr="002812AF" w:rsidRDefault="00246EFD" w:rsidP="00246EFD">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F238B15" w14:textId="101C9882" w:rsidR="00246EFD" w:rsidRPr="002812AF" w:rsidRDefault="00246EFD" w:rsidP="00246EFD">
            <w:pPr>
              <w:rPr>
                <w:rFonts w:ascii="David" w:hAnsi="David" w:cs="David"/>
                <w:sz w:val="24"/>
                <w:szCs w:val="24"/>
                <w:rtl/>
                <w:lang w:eastAsia="he-IL"/>
              </w:rPr>
            </w:pPr>
            <w:r w:rsidRPr="002812AF">
              <w:rPr>
                <w:rFonts w:ascii="David" w:hAnsi="David" w:cs="David"/>
                <w:color w:val="000000"/>
                <w:sz w:val="24"/>
                <w:szCs w:val="24"/>
                <w:rtl/>
              </w:rPr>
              <w:t>14.6</w:t>
            </w:r>
          </w:p>
        </w:tc>
        <w:tc>
          <w:tcPr>
            <w:tcW w:w="7937" w:type="dxa"/>
            <w:vAlign w:val="center"/>
          </w:tcPr>
          <w:p w14:paraId="697D5DBD" w14:textId="77777777" w:rsidR="00246EFD" w:rsidRPr="002812AF" w:rsidRDefault="00246EFD" w:rsidP="00246EFD">
            <w:pPr>
              <w:rPr>
                <w:rFonts w:ascii="David" w:hAnsi="David" w:cs="David"/>
                <w:sz w:val="24"/>
                <w:szCs w:val="24"/>
                <w:rtl/>
              </w:rPr>
            </w:pPr>
            <w:r w:rsidRPr="002812AF">
              <w:rPr>
                <w:rFonts w:ascii="David" w:hAnsi="David" w:cs="David"/>
                <w:sz w:val="24"/>
                <w:szCs w:val="24"/>
                <w:rtl/>
              </w:rPr>
              <w:t>נודה על עריכת השינויים הבאים בהתאם לבקשת יועצי הביטוח:</w:t>
            </w:r>
          </w:p>
          <w:p w14:paraId="219B7D80" w14:textId="0982151F" w:rsidR="00246EFD" w:rsidRPr="002812AF" w:rsidRDefault="00246EFD" w:rsidP="00246EFD">
            <w:pPr>
              <w:rPr>
                <w:rFonts w:ascii="David" w:hAnsi="David" w:cs="David"/>
                <w:sz w:val="24"/>
                <w:szCs w:val="24"/>
                <w:rtl/>
              </w:rPr>
            </w:pPr>
            <w:r w:rsidRPr="002812AF">
              <w:rPr>
                <w:rFonts w:ascii="David" w:hAnsi="David" w:cs="David"/>
                <w:sz w:val="24"/>
                <w:szCs w:val="24"/>
                <w:rtl/>
              </w:rPr>
              <w:t xml:space="preserve">"אישור בחתימתו של המבטח על קיום הביטוחים, יומצא על ידי צד ב' עד למועד החתימה על ההסכם. צד ב' מתחייב להציג את האישור חתום בחתימת המבטח אודות חידוש הפוליסות למשרד החינוך לכל המאוחר שבעה ימים לפני תום תקופת הביטוח."  </w:t>
            </w:r>
          </w:p>
        </w:tc>
        <w:tc>
          <w:tcPr>
            <w:tcW w:w="4819" w:type="dxa"/>
            <w:vAlign w:val="center"/>
          </w:tcPr>
          <w:p w14:paraId="652A4BF3" w14:textId="1F09296D" w:rsidR="00246EFD" w:rsidRPr="00246EFD" w:rsidRDefault="00246EFD" w:rsidP="00246EFD">
            <w:pPr>
              <w:rPr>
                <w:rFonts w:ascii="David" w:hAnsi="David" w:cs="David"/>
                <w:sz w:val="24"/>
                <w:szCs w:val="24"/>
                <w:rtl/>
              </w:rPr>
            </w:pPr>
            <w:r w:rsidRPr="00246EFD">
              <w:rPr>
                <w:rFonts w:ascii="David" w:hAnsi="David" w:cs="David"/>
                <w:sz w:val="24"/>
                <w:szCs w:val="24"/>
                <w:rtl/>
              </w:rPr>
              <w:t xml:space="preserve">הבקשה למחיקת המילים "לכל המאוחר שבעה ימים" נדחית. </w:t>
            </w:r>
          </w:p>
        </w:tc>
      </w:tr>
      <w:tr w:rsidR="00F27A6E" w:rsidRPr="002812AF" w14:paraId="452A44CD" w14:textId="77777777" w:rsidTr="00292A85">
        <w:tc>
          <w:tcPr>
            <w:tcW w:w="814" w:type="dxa"/>
          </w:tcPr>
          <w:p w14:paraId="50888706"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0B0C2EE" w14:textId="34137A69"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14.12</w:t>
            </w:r>
          </w:p>
        </w:tc>
        <w:tc>
          <w:tcPr>
            <w:tcW w:w="7937" w:type="dxa"/>
            <w:vAlign w:val="center"/>
          </w:tcPr>
          <w:p w14:paraId="019E34EF" w14:textId="77777777" w:rsidR="00F27A6E" w:rsidRPr="002812AF" w:rsidRDefault="00F27A6E" w:rsidP="002812AF">
            <w:pPr>
              <w:rPr>
                <w:rFonts w:ascii="David" w:hAnsi="David" w:cs="David"/>
                <w:sz w:val="24"/>
                <w:szCs w:val="24"/>
                <w:rtl/>
              </w:rPr>
            </w:pPr>
            <w:r w:rsidRPr="002812AF">
              <w:rPr>
                <w:rFonts w:ascii="David" w:hAnsi="David" w:cs="David"/>
                <w:sz w:val="24"/>
                <w:szCs w:val="24"/>
                <w:rtl/>
              </w:rPr>
              <w:t>נודה על עריכת השינויים הבאים בהתאם לבקשת יועצי הביטוח:</w:t>
            </w:r>
          </w:p>
          <w:p w14:paraId="3832DE75" w14:textId="63FDBDB3" w:rsidR="00F27A6E" w:rsidRPr="002812AF" w:rsidRDefault="00F27A6E" w:rsidP="00246EFD">
            <w:pPr>
              <w:rPr>
                <w:rFonts w:ascii="David" w:hAnsi="David" w:cs="David"/>
                <w:sz w:val="24"/>
                <w:szCs w:val="24"/>
                <w:rtl/>
              </w:rPr>
            </w:pPr>
            <w:r w:rsidRPr="002812AF">
              <w:rPr>
                <w:rFonts w:ascii="David" w:hAnsi="David" w:cs="David"/>
                <w:sz w:val="24"/>
                <w:szCs w:val="24"/>
                <w:rtl/>
              </w:rPr>
              <w:t>"אי עמידה בתנאי סעיפי ביטוח אלו מהווה הפרה יסודית של הסכם זה. על אף האמור, מוסכם כי אי המצאת אישור ביטוח במועד לא תהווה הפרה יסודית אלא אם לא הומצא בתוך 10 ימים מיום דרישת מדינת ישראל – משרד החינוך בכתב."</w:t>
            </w:r>
          </w:p>
        </w:tc>
        <w:tc>
          <w:tcPr>
            <w:tcW w:w="4819" w:type="dxa"/>
            <w:vAlign w:val="center"/>
          </w:tcPr>
          <w:p w14:paraId="128CF89C" w14:textId="666152B0" w:rsidR="00F27A6E" w:rsidRPr="00246EFD" w:rsidRDefault="00246EFD" w:rsidP="00246EFD">
            <w:pPr>
              <w:rPr>
                <w:rFonts w:ascii="David" w:hAnsi="David" w:cs="David"/>
                <w:sz w:val="24"/>
                <w:szCs w:val="24"/>
                <w:rtl/>
              </w:rPr>
            </w:pPr>
            <w:r w:rsidRPr="00246EFD">
              <w:rPr>
                <w:rFonts w:ascii="David" w:hAnsi="David" w:cs="David"/>
                <w:sz w:val="24"/>
                <w:szCs w:val="24"/>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 </w:t>
            </w:r>
          </w:p>
        </w:tc>
      </w:tr>
      <w:tr w:rsidR="00F27A6E" w:rsidRPr="002812AF" w14:paraId="125F993F" w14:textId="77777777" w:rsidTr="00292A85">
        <w:tc>
          <w:tcPr>
            <w:tcW w:w="814" w:type="dxa"/>
          </w:tcPr>
          <w:p w14:paraId="646E4948"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5FE43E4" w14:textId="6A4BD70C"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23.3</w:t>
            </w:r>
          </w:p>
        </w:tc>
        <w:tc>
          <w:tcPr>
            <w:tcW w:w="7937" w:type="dxa"/>
            <w:vAlign w:val="center"/>
          </w:tcPr>
          <w:p w14:paraId="7886CF3D"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w:t>
            </w:r>
          </w:p>
          <w:p w14:paraId="367F81E2" w14:textId="66C950B1" w:rsidR="00F27A6E" w:rsidRPr="002812AF" w:rsidRDefault="00F27A6E" w:rsidP="002812AF">
            <w:pPr>
              <w:rPr>
                <w:rFonts w:ascii="David" w:hAnsi="David" w:cs="David"/>
                <w:sz w:val="24"/>
                <w:szCs w:val="24"/>
                <w:rtl/>
              </w:rPr>
            </w:pPr>
            <w:r w:rsidRPr="002812AF">
              <w:rPr>
                <w:rFonts w:ascii="David" w:hAnsi="David" w:cs="David"/>
                <w:color w:val="000000"/>
                <w:sz w:val="24"/>
                <w:szCs w:val="24"/>
                <w:rtl/>
              </w:rPr>
              <w:t xml:space="preserve">"מבלי לגרוע מכל האמור, במהלך תקופת ביצוע השירותים רשאים נציגיו המוסמכים של המשרד, לאחר מתן התראה מראש ובכתב ובמהלך שעות עבודה סבירות, לבקר באתרי מתן השירותים ולהתרשם מהם ולהעביר את הערותיהם לנציגיו המוסמכים לעניין מכרז זה של הקבלן, ולדרוש מטעמים סבירים הפסקת עבודתו של כל עובד בפרויקט הקשור למכרז </w:t>
            </w:r>
            <w:r w:rsidRPr="002812AF">
              <w:rPr>
                <w:rFonts w:ascii="David" w:hAnsi="David" w:cs="David"/>
                <w:color w:val="000000"/>
                <w:sz w:val="24"/>
                <w:szCs w:val="24"/>
                <w:rtl/>
              </w:rPr>
              <w:lastRenderedPageBreak/>
              <w:t>מסיבות של חוסר התאמה או חוסר תפקוד,</w:t>
            </w:r>
            <w:r w:rsidRPr="002812AF">
              <w:rPr>
                <w:rFonts w:ascii="David" w:hAnsi="David" w:cs="David"/>
                <w:sz w:val="24"/>
                <w:szCs w:val="24"/>
                <w:rtl/>
              </w:rPr>
              <w:t xml:space="preserve"> </w:t>
            </w:r>
            <w:r w:rsidRPr="002812AF">
              <w:rPr>
                <w:rFonts w:ascii="David" w:hAnsi="David" w:cs="David"/>
                <w:color w:val="000000"/>
                <w:sz w:val="24"/>
                <w:szCs w:val="24"/>
                <w:rtl/>
              </w:rPr>
              <w:t>לאחר מתן הערותיהם בכתב באשר לליקוי שנמצא וככל ולא תוקן לאחר 14 ימים ."</w:t>
            </w:r>
          </w:p>
        </w:tc>
        <w:tc>
          <w:tcPr>
            <w:tcW w:w="4819" w:type="dxa"/>
            <w:vAlign w:val="center"/>
          </w:tcPr>
          <w:p w14:paraId="54A67EE9" w14:textId="2BE5796F"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lastRenderedPageBreak/>
              <w:t>אין שינוי במסמכי המכרז. המשרד ינהג בשקיפות ובסבירות בהפעלת סעיפים אלה.</w:t>
            </w:r>
          </w:p>
        </w:tc>
      </w:tr>
      <w:tr w:rsidR="00F27A6E" w:rsidRPr="002812AF" w14:paraId="2D9B6D65" w14:textId="77777777" w:rsidTr="00292A85">
        <w:tc>
          <w:tcPr>
            <w:tcW w:w="814" w:type="dxa"/>
          </w:tcPr>
          <w:p w14:paraId="17FED5C5"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65BB47E" w14:textId="077FA77A"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5.1.5</w:t>
            </w:r>
          </w:p>
        </w:tc>
        <w:tc>
          <w:tcPr>
            <w:tcW w:w="7937" w:type="dxa"/>
            <w:vAlign w:val="center"/>
          </w:tcPr>
          <w:p w14:paraId="3060A2B8" w14:textId="064F4437" w:rsidR="00F27A6E" w:rsidRPr="002812AF" w:rsidRDefault="00F27A6E" w:rsidP="002812AF">
            <w:pPr>
              <w:rPr>
                <w:rFonts w:ascii="David" w:hAnsi="David" w:cs="David"/>
                <w:sz w:val="24"/>
                <w:szCs w:val="24"/>
                <w:rtl/>
              </w:rPr>
            </w:pPr>
            <w:r w:rsidRPr="002812AF">
              <w:rPr>
                <w:rFonts w:ascii="David" w:hAnsi="David" w:cs="David"/>
                <w:b/>
                <w:bCs/>
                <w:sz w:val="24"/>
                <w:szCs w:val="24"/>
                <w:rtl/>
              </w:rPr>
              <w:t>חוזה התקשרות</w:t>
            </w:r>
          </w:p>
          <w:p w14:paraId="3EC077EF" w14:textId="2ECE0348" w:rsidR="00F27A6E" w:rsidRPr="002812AF" w:rsidRDefault="00F27A6E" w:rsidP="002812AF">
            <w:pPr>
              <w:rPr>
                <w:rFonts w:ascii="David" w:hAnsi="David" w:cs="David"/>
                <w:sz w:val="24"/>
                <w:szCs w:val="24"/>
                <w:rtl/>
              </w:rPr>
            </w:pPr>
            <w:r w:rsidRPr="002812AF">
              <w:rPr>
                <w:rFonts w:ascii="David" w:hAnsi="David" w:cs="David"/>
                <w:sz w:val="24"/>
                <w:szCs w:val="24"/>
                <w:rtl/>
              </w:rPr>
              <w:t>נבקש לערוך את השינויים הבאים:</w:t>
            </w:r>
          </w:p>
          <w:p w14:paraId="27281C05" w14:textId="7E0EBB3A" w:rsidR="00F27A6E" w:rsidRPr="002812AF" w:rsidRDefault="00F27A6E" w:rsidP="002812AF">
            <w:pPr>
              <w:rPr>
                <w:rFonts w:ascii="David" w:hAnsi="David" w:cs="David"/>
                <w:b/>
                <w:bCs/>
                <w:sz w:val="24"/>
                <w:szCs w:val="24"/>
                <w:rtl/>
              </w:rPr>
            </w:pPr>
            <w:r w:rsidRPr="002812AF">
              <w:rPr>
                <w:rFonts w:ascii="David" w:hAnsi="David" w:cs="David"/>
                <w:sz w:val="24"/>
                <w:szCs w:val="24"/>
                <w:rtl/>
              </w:rPr>
              <w:t>"לאפשר למשרד ו/או לכל נציג מטעמו לבדוק בכל עת, בכפוף לתיאום מראש, הן במהלך ההתקשרות והן במהלך 3 שנים לאחריה, את ספרי החשבונות ו/או כל מסמך אחר הנוגע ישירות להתקשרות שידרש עפ"י שיקול דעתו של המשרד, לרבות ספרי חשבונות של צדדים קשורים המעורבים בביצוע חוזה זה, והכל בכפוף לשמירת המשרד על סודיות המסמכים"</w:t>
            </w:r>
          </w:p>
        </w:tc>
        <w:tc>
          <w:tcPr>
            <w:tcW w:w="4819" w:type="dxa"/>
            <w:vAlign w:val="center"/>
          </w:tcPr>
          <w:p w14:paraId="48C7A1EA" w14:textId="5A9A5510"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707C25ED" w14:textId="77777777" w:rsidTr="00292A85">
        <w:tc>
          <w:tcPr>
            <w:tcW w:w="814" w:type="dxa"/>
          </w:tcPr>
          <w:p w14:paraId="735C45EB"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5F347AD" w14:textId="4748B508"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7</w:t>
            </w:r>
          </w:p>
        </w:tc>
        <w:tc>
          <w:tcPr>
            <w:tcW w:w="7937" w:type="dxa"/>
            <w:vAlign w:val="center"/>
          </w:tcPr>
          <w:p w14:paraId="65C7EB7B"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w:t>
            </w:r>
          </w:p>
          <w:p w14:paraId="511182B3" w14:textId="3BAACC90"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"במהלך תקופת חוזה זה </w:t>
            </w:r>
            <w:r w:rsidRPr="002812AF">
              <w:rPr>
                <w:rFonts w:ascii="David" w:hAnsi="David" w:cs="David"/>
                <w:noProof/>
                <w:sz w:val="24"/>
                <w:szCs w:val="24"/>
                <w:rtl/>
              </w:rPr>
              <w:t>נציגיה המוסמכים של המדינה יהיו רשאים לבקר באתרי מתן השירותים לאחר מתן התראה מראש ובכתב ובשעות עבודה מקובלות, ולהתרשם מהם ולהעיר את הערותיהם לנציגיו המוסמכים של צד ב' וכן רשאים נציגי המדינה לקבל לבקשתם בכל עת סבירה עד 3 שנים לאחר תום החוזה אישור ו/או מסמך מצד ב' בכל נושא הקשור בביצוע חוזה זה בכפוף לשמירת המשרד על סודיות."</w:t>
            </w:r>
          </w:p>
        </w:tc>
        <w:tc>
          <w:tcPr>
            <w:tcW w:w="4819" w:type="dxa"/>
            <w:vAlign w:val="center"/>
          </w:tcPr>
          <w:p w14:paraId="27CFF87A" w14:textId="177FC15C"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060812A5" w14:textId="77777777" w:rsidTr="00292A85">
        <w:tc>
          <w:tcPr>
            <w:tcW w:w="814" w:type="dxa"/>
          </w:tcPr>
          <w:p w14:paraId="5351A26C"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DD0E2FF" w14:textId="4B55D935"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8.1</w:t>
            </w:r>
          </w:p>
        </w:tc>
        <w:tc>
          <w:tcPr>
            <w:tcW w:w="7937" w:type="dxa"/>
            <w:vAlign w:val="center"/>
          </w:tcPr>
          <w:p w14:paraId="7EBFE8BA"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כי סעיף 8.1 יטיל חובת סודיות הדדית על שני הצדדים, כך שגם המשרד יהיה כפוף לחובת סודיות:</w:t>
            </w:r>
          </w:p>
          <w:p w14:paraId="23502EE5" w14:textId="77777777" w:rsidR="00F27A6E" w:rsidRPr="002812AF" w:rsidRDefault="00F27A6E" w:rsidP="002812AF">
            <w:pPr>
              <w:widowControl w:val="0"/>
              <w:rPr>
                <w:rFonts w:ascii="David" w:hAnsi="David" w:cs="David"/>
                <w:color w:val="000000"/>
                <w:sz w:val="24"/>
                <w:szCs w:val="24"/>
                <w:rtl/>
              </w:rPr>
            </w:pPr>
            <w:r w:rsidRPr="002812AF">
              <w:rPr>
                <w:rFonts w:ascii="David" w:hAnsi="David" w:cs="David"/>
                <w:color w:val="000000"/>
                <w:sz w:val="24"/>
                <w:szCs w:val="24"/>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14:paraId="51A141B4" w14:textId="19B479A1" w:rsidR="00F27A6E" w:rsidRPr="002812AF" w:rsidRDefault="00F27A6E" w:rsidP="002812AF">
            <w:pPr>
              <w:rPr>
                <w:rFonts w:ascii="David" w:hAnsi="David" w:cs="David"/>
                <w:b/>
                <w:bCs/>
                <w:sz w:val="24"/>
                <w:szCs w:val="24"/>
                <w:rtl/>
              </w:rPr>
            </w:pPr>
            <w:r w:rsidRPr="002812AF">
              <w:rPr>
                <w:rFonts w:ascii="David" w:hAnsi="David" w:cs="David"/>
                <w:sz w:val="24"/>
                <w:szCs w:val="24"/>
                <w:rtl/>
              </w:rPr>
              <w:t>מובהר בזאת, כי המשרד ועובדיו כפופים לסעיפים 117 ו-118 לחוק העונשין, תשל"ז – 1997.</w:t>
            </w:r>
          </w:p>
        </w:tc>
        <w:tc>
          <w:tcPr>
            <w:tcW w:w="4819" w:type="dxa"/>
            <w:vAlign w:val="center"/>
          </w:tcPr>
          <w:p w14:paraId="326273FA" w14:textId="61D6EE4D"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57E09779" w14:textId="77777777" w:rsidTr="00292A85">
        <w:tc>
          <w:tcPr>
            <w:tcW w:w="814" w:type="dxa"/>
          </w:tcPr>
          <w:p w14:paraId="6E559F11"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5C436A6" w14:textId="377AB646"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12.1</w:t>
            </w:r>
          </w:p>
        </w:tc>
        <w:tc>
          <w:tcPr>
            <w:tcW w:w="7937" w:type="dxa"/>
            <w:vAlign w:val="center"/>
          </w:tcPr>
          <w:p w14:paraId="5E1FD452"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נודה לעריכת השינויים הבאים:</w:t>
            </w:r>
          </w:p>
          <w:p w14:paraId="337178AA" w14:textId="16319C28"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"צד ב' יהיה אחראי על פי כל דין לכל נזק ובגין כל פיצוי ותביעה כספית, אשר יגרמו ע"י עובדיו ו/או שלוחיו במסגרת מתן השירותים על ידו."</w:t>
            </w:r>
          </w:p>
        </w:tc>
        <w:tc>
          <w:tcPr>
            <w:tcW w:w="4819" w:type="dxa"/>
            <w:vAlign w:val="center"/>
          </w:tcPr>
          <w:p w14:paraId="232EDCFD" w14:textId="000F542D"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00178F4F" w14:textId="77777777" w:rsidTr="00292A85">
        <w:tc>
          <w:tcPr>
            <w:tcW w:w="814" w:type="dxa"/>
          </w:tcPr>
          <w:p w14:paraId="05C3FD13"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AD075AD" w14:textId="79AF641B"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12.2</w:t>
            </w:r>
          </w:p>
        </w:tc>
        <w:tc>
          <w:tcPr>
            <w:tcW w:w="7937" w:type="dxa"/>
            <w:vAlign w:val="center"/>
          </w:tcPr>
          <w:p w14:paraId="22E1875E"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נודה לעריכת השינויים הבאים:</w:t>
            </w:r>
          </w:p>
          <w:p w14:paraId="3A3F5B65" w14:textId="273851DA"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lastRenderedPageBreak/>
              <w:t xml:space="preserve">"צד ב' פוטר את המדינה מאחריות לכל תביעה אשר עלולה להיות מוגשת נגדה עקב העסקת עובדיו בפרוייקט. צד ב' מתחייב לשפות ו/או לפצות את המדינה בגין כל סכום שתחויב בו ובגין כל הוצאה שתיגרם לה עקב תביעה כאמור ובלבד שהודיעה המדינה לצד ב' אודות כל תביעה כאמור, בהקדם ובכתב, ותאפשר לצד ב' להתגונן מפניה. מוסכם כי המדינה לא תסכים להסדר פשרה או לכל הסדר אחר במקרה של תביעה, בין במסגרת הליך משפטי ובין מחוץ לכותלי בית המשפט, אלא רק לאחר שמסרה על כך הודעה לצד ב' ושמעה את עמדתו בנוגע להסדר המתגבש." </w:t>
            </w:r>
          </w:p>
        </w:tc>
        <w:tc>
          <w:tcPr>
            <w:tcW w:w="4819" w:type="dxa"/>
            <w:vAlign w:val="center"/>
          </w:tcPr>
          <w:p w14:paraId="2BA1FA99" w14:textId="3536827B"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lastRenderedPageBreak/>
              <w:t xml:space="preserve">אין שינוי במסמכי המכרז. המשרד ינהג בשקיפות </w:t>
            </w:r>
            <w:r w:rsidRPr="002812AF">
              <w:rPr>
                <w:rFonts w:ascii="David" w:hAnsi="David" w:cs="David"/>
                <w:color w:val="000000"/>
                <w:sz w:val="24"/>
                <w:szCs w:val="24"/>
                <w:rtl/>
                <w:lang w:eastAsia="he-IL"/>
              </w:rPr>
              <w:lastRenderedPageBreak/>
              <w:t>ובסבירות בהפעלת סעיפים אלה.</w:t>
            </w:r>
          </w:p>
        </w:tc>
      </w:tr>
      <w:tr w:rsidR="00F27A6E" w:rsidRPr="002812AF" w14:paraId="57FEE134" w14:textId="77777777" w:rsidTr="00292A85">
        <w:tc>
          <w:tcPr>
            <w:tcW w:w="814" w:type="dxa"/>
          </w:tcPr>
          <w:p w14:paraId="474D03CE"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097C39C" w14:textId="58A0675A"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12.7</w:t>
            </w:r>
          </w:p>
        </w:tc>
        <w:tc>
          <w:tcPr>
            <w:tcW w:w="7937" w:type="dxa"/>
            <w:vAlign w:val="center"/>
          </w:tcPr>
          <w:p w14:paraId="68126D6B"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נודה לעריכת השינויים הבאים:</w:t>
            </w:r>
          </w:p>
          <w:p w14:paraId="09382658" w14:textId="36A8D1D1"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"צד ב' מקבל על עצמו את האחריות על פי דין לכל נזק או אובדן שיגרמו לגופו ו/או לרכושו של כל אדם אחר, לרבות לעובדי צד ב' והמועסקים על ידו בביצוע חוזה זה, עקב מעשה או מחדל של צד ב', עובדיו, שליחיו או כל מי שבא מכוחו ו/או מטעמו תוך כדי ביצוע חוזה זה</w:t>
            </w:r>
            <w:r w:rsidRPr="002812AF">
              <w:rPr>
                <w:rFonts w:ascii="David" w:hAnsi="David" w:cs="David"/>
                <w:color w:val="000000"/>
                <w:sz w:val="24"/>
                <w:szCs w:val="24"/>
              </w:rPr>
              <w:t>.</w:t>
            </w:r>
          </w:p>
        </w:tc>
        <w:tc>
          <w:tcPr>
            <w:tcW w:w="4819" w:type="dxa"/>
            <w:vAlign w:val="center"/>
          </w:tcPr>
          <w:p w14:paraId="4A23BC62" w14:textId="47CAF1A8"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16441E7F" w14:textId="77777777" w:rsidTr="00292A85">
        <w:tc>
          <w:tcPr>
            <w:tcW w:w="814" w:type="dxa"/>
          </w:tcPr>
          <w:p w14:paraId="0FD29B9B"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DA846C1" w14:textId="1CA9D82A"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12.8</w:t>
            </w:r>
          </w:p>
        </w:tc>
        <w:tc>
          <w:tcPr>
            <w:tcW w:w="7937" w:type="dxa"/>
            <w:vAlign w:val="center"/>
          </w:tcPr>
          <w:p w14:paraId="5BAF0B7D" w14:textId="4E52B1DF"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חויבה המדינה לשלם סכום כלשהו בגין מעשה או מחדל שצד ב' אחראי להם על פי כל דין או על פי חוזה זה ישפה צד ב' את המדינה באופן מיידי בגין כל סכום חלוט שחויבה לשלם </w:t>
            </w:r>
            <w:r w:rsidRPr="002812AF">
              <w:rPr>
                <w:rFonts w:ascii="David" w:hAnsi="David" w:cs="David"/>
                <w:sz w:val="24"/>
                <w:szCs w:val="24"/>
                <w:rtl/>
              </w:rPr>
              <w:t>ובלבד שהודיעה המדינה לצד ב' אודות כל תביעה כאמור, בהקדם ובכתב, ותאפשר לצד ב' להתגונן מפניה. מוסכם כי המדינה לא תסכים להסדר פשרה או לכל הסדר אחר במקרה של תביעה, בין במסגרת הליך משפטי ובין מחוץ לכותלי בית המשפט, אלא רק לאחר שמסרה על כך הודעה לצד ב' ושמעה את עמדתו בנוגע להסדר המתגבש. יובהר כי צד ב' לא יהיה אחראי ולא ישפה את המדינה על כל שימוש שיעשה על ידי המדינה ו/או מי מטעמה בתוצרי הידע הנובעים ממתן השירות</w:t>
            </w:r>
            <w:r w:rsidRPr="002812AF">
              <w:rPr>
                <w:rFonts w:ascii="David" w:hAnsi="David" w:cs="David"/>
                <w:color w:val="000000"/>
                <w:sz w:val="24"/>
                <w:szCs w:val="24"/>
                <w:rtl/>
              </w:rPr>
              <w:t>."</w:t>
            </w:r>
          </w:p>
        </w:tc>
        <w:tc>
          <w:tcPr>
            <w:tcW w:w="4819" w:type="dxa"/>
            <w:vAlign w:val="center"/>
          </w:tcPr>
          <w:p w14:paraId="6558AF25" w14:textId="479DCA2B"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46A20C68" w14:textId="77777777" w:rsidTr="00292A85">
        <w:tc>
          <w:tcPr>
            <w:tcW w:w="814" w:type="dxa"/>
          </w:tcPr>
          <w:p w14:paraId="22F275EC"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AA2ABFC" w14:textId="3AD68F63"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14</w:t>
            </w:r>
          </w:p>
        </w:tc>
        <w:tc>
          <w:tcPr>
            <w:tcW w:w="7937" w:type="dxa"/>
            <w:vAlign w:val="center"/>
          </w:tcPr>
          <w:p w14:paraId="51C2CDB8" w14:textId="77777777" w:rsidR="00F27A6E" w:rsidRPr="002812AF" w:rsidRDefault="00F27A6E" w:rsidP="002812AF">
            <w:pPr>
              <w:rPr>
                <w:rFonts w:ascii="David" w:hAnsi="David" w:cs="David"/>
                <w:sz w:val="24"/>
                <w:szCs w:val="24"/>
              </w:rPr>
            </w:pPr>
            <w:r w:rsidRPr="002812AF">
              <w:rPr>
                <w:rFonts w:ascii="David" w:hAnsi="David" w:cs="David"/>
                <w:sz w:val="24"/>
                <w:szCs w:val="24"/>
                <w:rtl/>
              </w:rPr>
              <w:t>נודה על החלפת סעיפי הזכויות יוצרים (סעיף 14) בסעיפים הבאים, המשקפים הסכמה ברוח דומה לזו שנדונה בעבר מול גורמים משפטיים ומקצועיים ממשרד החינוך, המבוססת, בין היתר, על העובדה כי מדובר בחומרים המפותחים במסגרת פעילות אקדמית</w:t>
            </w:r>
            <w:r w:rsidRPr="002812AF">
              <w:rPr>
                <w:rFonts w:ascii="David" w:hAnsi="David" w:cs="David"/>
                <w:sz w:val="24"/>
                <w:szCs w:val="24"/>
              </w:rPr>
              <w:t>:</w:t>
            </w:r>
          </w:p>
          <w:p w14:paraId="395AE0D0" w14:textId="77777777" w:rsidR="00F27A6E" w:rsidRPr="002812AF" w:rsidRDefault="00F27A6E" w:rsidP="002812AF">
            <w:pPr>
              <w:rPr>
                <w:rFonts w:ascii="David" w:hAnsi="David" w:cs="David"/>
                <w:sz w:val="24"/>
                <w:szCs w:val="24"/>
              </w:rPr>
            </w:pPr>
            <w:r w:rsidRPr="002812AF">
              <w:rPr>
                <w:rFonts w:ascii="David" w:hAnsi="David" w:cs="David"/>
                <w:sz w:val="24"/>
                <w:szCs w:val="24"/>
                <w:rtl/>
              </w:rPr>
              <w:t xml:space="preserve">14.1      כל התוצרים לרבות תוכניות, נספחים, טיוטות, תרשימים, נתונים, תוכנות הסמליל (לוגו) של מרכזי המורים וכל חומר אחר [להלן: התוצרים"} שהכין הקבלן לשם ביצוע חיוביו על פי חוזה זה או כתוצאה ממנו וזכויות היוצרים הנובעות מהם יהיו שייכות למשרד ולמוסד </w:t>
            </w:r>
            <w:r w:rsidRPr="002812AF">
              <w:rPr>
                <w:rFonts w:ascii="David" w:hAnsi="David" w:cs="David"/>
                <w:sz w:val="24"/>
                <w:szCs w:val="24"/>
                <w:rtl/>
              </w:rPr>
              <w:lastRenderedPageBreak/>
              <w:t>בחלקים שווים והצדדים יהיו רשאים לעשות בהם כל שימוש שלא למטרות רווח, לרבות מחקרי המשך ופרסום תוצאותיהם ובלבד שלא יבוצע פרסום חלקי של החומרים ו/או שינויים בתכני החומרים ללא הסכמת יוצרם, שלא תימנע, אלא מטעמים סבירים. באשר לבקשה של צד להסכם זה לתת זכות שימוש לצדדים שלישיים בחומרים שבבעלות הצדדים להסכם זה, כל צד יודיע לצדדים האחרים את עמדתו בתוך תקופה של 30 ימים מיום קבלת הבקשה, בשים לב לכך שמטרת הצדדים הינה כי החומרים ימשיכו לשמש להכשרה ולפיתוח של מנהיגות מורים ובתחום החינוך ללא כוונת רווח ובאופן שוויוני</w:t>
            </w:r>
            <w:r w:rsidRPr="002812AF">
              <w:rPr>
                <w:rFonts w:ascii="David" w:hAnsi="David" w:cs="David"/>
                <w:sz w:val="24"/>
                <w:szCs w:val="24"/>
              </w:rPr>
              <w:t>.</w:t>
            </w:r>
          </w:p>
          <w:p w14:paraId="6E6F64A6" w14:textId="77777777" w:rsidR="00F27A6E" w:rsidRPr="002812AF" w:rsidRDefault="00F27A6E" w:rsidP="002812AF">
            <w:pPr>
              <w:rPr>
                <w:rFonts w:ascii="David" w:hAnsi="David" w:cs="David"/>
                <w:sz w:val="24"/>
                <w:szCs w:val="24"/>
                <w:rtl/>
              </w:rPr>
            </w:pPr>
            <w:r w:rsidRPr="002812AF">
              <w:rPr>
                <w:rFonts w:ascii="David" w:hAnsi="David" w:cs="David"/>
                <w:sz w:val="24"/>
                <w:szCs w:val="24"/>
                <w:rtl/>
              </w:rPr>
              <w:t>14.2</w:t>
            </w:r>
            <w:r w:rsidRPr="002812AF">
              <w:rPr>
                <w:rFonts w:ascii="David" w:hAnsi="David" w:cs="David"/>
                <w:sz w:val="24"/>
                <w:szCs w:val="24"/>
              </w:rPr>
              <w:tab/>
            </w:r>
            <w:r w:rsidRPr="002812AF">
              <w:rPr>
                <w:rFonts w:ascii="David" w:hAnsi="David" w:cs="David"/>
                <w:sz w:val="24"/>
                <w:szCs w:val="24"/>
                <w:rtl/>
              </w:rPr>
              <w:t>בכפוף לאמור בסעיף 14.1 ביחס לתנאים לביצוע שינוי בחומרים, מוסכם על הצדדים כי בתום תקופת ההתקשרות לכל הצדדים תהא זכות לעשות בחומרים כל שימוש ללא כל הגבלה וללא כוונת רווח, לרבות במערכת החינוך הפורמלית והבלתי פורמלית</w:t>
            </w:r>
            <w:r w:rsidRPr="002812AF">
              <w:rPr>
                <w:rFonts w:ascii="David" w:hAnsi="David" w:cs="David"/>
                <w:sz w:val="24"/>
                <w:szCs w:val="24"/>
              </w:rPr>
              <w:t xml:space="preserve">. </w:t>
            </w:r>
          </w:p>
          <w:p w14:paraId="42753362" w14:textId="77777777" w:rsidR="00F27A6E" w:rsidRPr="002812AF" w:rsidRDefault="00F27A6E" w:rsidP="002812AF">
            <w:pPr>
              <w:rPr>
                <w:rFonts w:ascii="David" w:hAnsi="David" w:cs="David"/>
                <w:sz w:val="24"/>
                <w:szCs w:val="24"/>
              </w:rPr>
            </w:pPr>
            <w:r w:rsidRPr="002812AF">
              <w:rPr>
                <w:rFonts w:ascii="David" w:hAnsi="David" w:cs="David"/>
                <w:sz w:val="24"/>
                <w:szCs w:val="24"/>
                <w:rtl/>
              </w:rPr>
              <w:t>14.3</w:t>
            </w:r>
            <w:r w:rsidRPr="002812AF">
              <w:rPr>
                <w:rFonts w:ascii="David" w:hAnsi="David" w:cs="David"/>
                <w:sz w:val="24"/>
                <w:szCs w:val="24"/>
              </w:rPr>
              <w:tab/>
            </w:r>
            <w:r w:rsidRPr="002812AF">
              <w:rPr>
                <w:rFonts w:ascii="David" w:hAnsi="David" w:cs="David"/>
                <w:sz w:val="24"/>
                <w:szCs w:val="24"/>
                <w:rtl/>
              </w:rPr>
              <w:t>למרות האמור לעיל ובנוסף לו, הצדדים מסכימים שהקבלן יוכל לבצע מחקר מדעי על החומרים. מוסכם, כי הקבלן או חברת המסחור מטעמו יהיו רשאים למסחר את החומרים. במקרה של  מסחור כאמור, משרד החינוך יהיה זכאי לתמלוגים בשיעור של % 12.5 מהכנסות ממסחור כאמור. לעניין זה, "הכנסות" פירושן  הכנסות בפועל בניכוי הוצאות, בקשר עם נשוא המסחור (רישום פטנטים, הגנה על קנין רוחני וכיוצ"ב). בוצע מסחור כאמור, לא יידרשו מורים לשלם על תוצרים המיועדים לציבור המורים מעבר לעלויות הדפסה של המוצר, ככל שישנן כאלה</w:t>
            </w:r>
            <w:r w:rsidRPr="002812AF">
              <w:rPr>
                <w:rFonts w:ascii="David" w:hAnsi="David" w:cs="David"/>
                <w:sz w:val="24"/>
                <w:szCs w:val="24"/>
              </w:rPr>
              <w:t xml:space="preserve">. </w:t>
            </w:r>
          </w:p>
          <w:p w14:paraId="254112D7" w14:textId="77777777" w:rsidR="00F27A6E" w:rsidRPr="002812AF" w:rsidRDefault="00F27A6E" w:rsidP="002812AF">
            <w:pPr>
              <w:rPr>
                <w:rFonts w:ascii="David" w:hAnsi="David" w:cs="David"/>
                <w:sz w:val="24"/>
                <w:szCs w:val="24"/>
              </w:rPr>
            </w:pPr>
            <w:r w:rsidRPr="002812AF">
              <w:rPr>
                <w:rFonts w:ascii="David" w:hAnsi="David" w:cs="David"/>
                <w:sz w:val="24"/>
                <w:szCs w:val="24"/>
                <w:rtl/>
              </w:rPr>
              <w:t>14.4</w:t>
            </w:r>
            <w:r w:rsidRPr="002812AF">
              <w:rPr>
                <w:rFonts w:ascii="David" w:hAnsi="David" w:cs="David"/>
                <w:sz w:val="24"/>
                <w:szCs w:val="24"/>
              </w:rPr>
              <w:tab/>
            </w:r>
            <w:r w:rsidRPr="002812AF">
              <w:rPr>
                <w:rFonts w:ascii="David" w:hAnsi="David" w:cs="David"/>
                <w:sz w:val="24"/>
                <w:szCs w:val="24"/>
                <w:rtl/>
              </w:rPr>
              <w:t>הקבלן מתחייב למסור למשרד בסיום ההתקשרות או במהלכה, לפי דרישתו, העתקים מכל המסמכים, ערכות הדרכה, פרסומים, תוכנות וכל חומר אחר שיוכן על ידו במסגרת ביצוע הסכם זה</w:t>
            </w:r>
            <w:r w:rsidRPr="002812AF">
              <w:rPr>
                <w:rFonts w:ascii="David" w:hAnsi="David" w:cs="David"/>
                <w:sz w:val="24"/>
                <w:szCs w:val="24"/>
              </w:rPr>
              <w:t>.</w:t>
            </w:r>
          </w:p>
          <w:p w14:paraId="4C7C8C95" w14:textId="77777777" w:rsidR="00F27A6E" w:rsidRPr="002812AF" w:rsidRDefault="00F27A6E" w:rsidP="002812AF">
            <w:pPr>
              <w:rPr>
                <w:rFonts w:ascii="David" w:hAnsi="David" w:cs="David"/>
                <w:sz w:val="24"/>
                <w:szCs w:val="24"/>
              </w:rPr>
            </w:pPr>
            <w:r w:rsidRPr="002812AF">
              <w:rPr>
                <w:rFonts w:ascii="David" w:hAnsi="David" w:cs="David"/>
                <w:sz w:val="24"/>
                <w:szCs w:val="24"/>
                <w:rtl/>
              </w:rPr>
              <w:t>14.5</w:t>
            </w:r>
            <w:r w:rsidRPr="002812AF">
              <w:rPr>
                <w:rFonts w:ascii="David" w:hAnsi="David" w:cs="David"/>
                <w:sz w:val="24"/>
                <w:szCs w:val="24"/>
              </w:rPr>
              <w:tab/>
            </w:r>
            <w:r w:rsidRPr="002812AF">
              <w:rPr>
                <w:rFonts w:ascii="David" w:hAnsi="David" w:cs="David"/>
                <w:sz w:val="24"/>
                <w:szCs w:val="24"/>
                <w:rtl/>
              </w:rPr>
              <w:t>הצדדים לא יעבירו את המסמכים שהכינו במסגרת ביצוע ההתקשרות ו/או כל חלק מהם לאחר ולא יתירו רשות הדפסה ו/או הוצאה לאור ו/או איזה רישיון שהוא בקשר למסמכים הנ"ל ולא יפרסמו את המסמכים בכל צורה שהיא, מקוצרת או אחרת, או קטעים מהם ולא ישתמש בחומר האמור, אלא בכפוף להוראות הסכם זה</w:t>
            </w:r>
            <w:r w:rsidRPr="002812AF">
              <w:rPr>
                <w:rFonts w:ascii="David" w:hAnsi="David" w:cs="David"/>
                <w:sz w:val="24"/>
                <w:szCs w:val="24"/>
              </w:rPr>
              <w:t>.</w:t>
            </w:r>
          </w:p>
          <w:p w14:paraId="612A1F19" w14:textId="77777777" w:rsidR="00F27A6E" w:rsidRPr="002812AF" w:rsidRDefault="00F27A6E" w:rsidP="002812AF">
            <w:pPr>
              <w:rPr>
                <w:rFonts w:ascii="David" w:hAnsi="David" w:cs="David"/>
                <w:sz w:val="24"/>
                <w:szCs w:val="24"/>
              </w:rPr>
            </w:pPr>
            <w:r w:rsidRPr="002812AF">
              <w:rPr>
                <w:rFonts w:ascii="David" w:hAnsi="David" w:cs="David"/>
                <w:sz w:val="24"/>
                <w:szCs w:val="24"/>
                <w:rtl/>
              </w:rPr>
              <w:lastRenderedPageBreak/>
              <w:t>14.6</w:t>
            </w:r>
            <w:r w:rsidRPr="002812AF">
              <w:rPr>
                <w:rFonts w:ascii="David" w:hAnsi="David" w:cs="David"/>
                <w:sz w:val="24"/>
                <w:szCs w:val="24"/>
              </w:rPr>
              <w:tab/>
            </w:r>
            <w:r w:rsidRPr="002812AF">
              <w:rPr>
                <w:rFonts w:ascii="David" w:hAnsi="David" w:cs="David"/>
                <w:sz w:val="24"/>
                <w:szCs w:val="24"/>
                <w:rtl/>
              </w:rPr>
              <w:t>הצדדים מתחייבים בזאת לעגן את זכויות כל הצדדים ביחס לזכויות היוצרים בכל התקשרות חוזית שלהם עם עובדיהם ו/או עם מי שפועל מטעמם לרבות פרילנסרים במסגרת ביצוע התחייבויותיהם על פי הסכם זה באופן שזכויות היוצרים של הצדדים תשמרנה במלואן. במידה וצד להסכם לא יעגן את זכויות שאר הצדדים להסכם במסגרת התחייבויותיו כלפי צדי ג', אזי ישא אותו צד בהשלכות החלטותיו ומעשיו</w:t>
            </w:r>
            <w:r w:rsidRPr="002812AF">
              <w:rPr>
                <w:rFonts w:ascii="David" w:hAnsi="David" w:cs="David"/>
                <w:sz w:val="24"/>
                <w:szCs w:val="24"/>
              </w:rPr>
              <w:t>.</w:t>
            </w:r>
          </w:p>
          <w:p w14:paraId="5DACC6CD" w14:textId="27F7DC4C" w:rsidR="00F27A6E" w:rsidRPr="002812AF" w:rsidRDefault="00F27A6E" w:rsidP="002812AF">
            <w:pPr>
              <w:rPr>
                <w:rFonts w:ascii="David" w:hAnsi="David" w:cs="David"/>
                <w:color w:val="000000"/>
                <w:sz w:val="24"/>
                <w:szCs w:val="24"/>
                <w:rtl/>
              </w:rPr>
            </w:pPr>
            <w:r w:rsidRPr="002812AF">
              <w:rPr>
                <w:rFonts w:ascii="David" w:hAnsi="David" w:cs="David"/>
                <w:sz w:val="24"/>
                <w:szCs w:val="24"/>
                <w:rtl/>
              </w:rPr>
              <w:t>14.7</w:t>
            </w:r>
            <w:r w:rsidRPr="002812AF">
              <w:rPr>
                <w:rFonts w:ascii="David" w:hAnsi="David" w:cs="David"/>
                <w:sz w:val="24"/>
                <w:szCs w:val="24"/>
                <w:rtl/>
              </w:rPr>
              <w:tab/>
              <w:t>הקבלן מצהיר כי למיטב ידיעתו, לא הפר או יפר כל זכות יוצרים ו/או פטנט ו/או סוד מסחרי כלשהו במהלך ביצוע חיוביו על פי חוזה זה.</w:t>
            </w:r>
          </w:p>
        </w:tc>
        <w:tc>
          <w:tcPr>
            <w:tcW w:w="4819" w:type="dxa"/>
            <w:vAlign w:val="center"/>
          </w:tcPr>
          <w:p w14:paraId="485381A9" w14:textId="783EB100" w:rsidR="00344D5F" w:rsidRPr="002812AF" w:rsidRDefault="001008AF" w:rsidP="001008AF">
            <w:pPr>
              <w:keepNext/>
              <w:keepLines/>
              <w:widowControl w:val="0"/>
              <w:rPr>
                <w:rFonts w:ascii="David" w:hAnsi="David" w:cs="David"/>
                <w:color w:val="000000"/>
                <w:sz w:val="24"/>
                <w:szCs w:val="24"/>
                <w:rtl/>
                <w:lang w:eastAsia="he-IL"/>
              </w:rPr>
            </w:pPr>
            <w:r w:rsidRPr="00191F1D">
              <w:rPr>
                <w:rFonts w:ascii="David" w:hAnsi="David" w:cs="David" w:hint="cs"/>
                <w:color w:val="000000"/>
                <w:sz w:val="24"/>
                <w:szCs w:val="24"/>
                <w:rtl/>
                <w:lang w:eastAsia="he-IL"/>
              </w:rPr>
              <w:lastRenderedPageBreak/>
              <w:t>הבקשה מאושרת עבור תחום 1 ( תוצר ברמת פיתוח של גוף אקדמי (אוניברסיטאות)</w:t>
            </w:r>
            <w:r>
              <w:rPr>
                <w:rFonts w:ascii="David" w:hAnsi="David" w:cs="David" w:hint="cs"/>
                <w:color w:val="000000"/>
                <w:sz w:val="24"/>
                <w:szCs w:val="24"/>
                <w:rtl/>
                <w:lang w:eastAsia="he-IL"/>
              </w:rPr>
              <w:t xml:space="preserve"> </w:t>
            </w:r>
            <w:r w:rsidRPr="00191F1D">
              <w:rPr>
                <w:rFonts w:ascii="David" w:hAnsi="David" w:cs="David" w:hint="cs"/>
                <w:color w:val="000000"/>
                <w:sz w:val="24"/>
                <w:szCs w:val="24"/>
                <w:rtl/>
                <w:lang w:eastAsia="he-IL"/>
              </w:rPr>
              <w:t>בלבד</w:t>
            </w:r>
            <w:r>
              <w:rPr>
                <w:rFonts w:ascii="David" w:hAnsi="David" w:cs="David" w:hint="cs"/>
                <w:color w:val="000000"/>
                <w:sz w:val="24"/>
                <w:szCs w:val="24"/>
                <w:rtl/>
                <w:lang w:eastAsia="he-IL"/>
              </w:rPr>
              <w:t>.</w:t>
            </w:r>
          </w:p>
        </w:tc>
      </w:tr>
      <w:tr w:rsidR="00F27A6E" w:rsidRPr="002812AF" w14:paraId="76515598" w14:textId="77777777" w:rsidTr="00292A85">
        <w:tc>
          <w:tcPr>
            <w:tcW w:w="814" w:type="dxa"/>
          </w:tcPr>
          <w:p w14:paraId="104800CE"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553A379" w14:textId="5447916B"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15.1</w:t>
            </w:r>
          </w:p>
        </w:tc>
        <w:tc>
          <w:tcPr>
            <w:tcW w:w="7937" w:type="dxa"/>
            <w:vAlign w:val="center"/>
          </w:tcPr>
          <w:p w14:paraId="294D9983"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 בסעיף 15.1:</w:t>
            </w:r>
          </w:p>
          <w:p w14:paraId="210702A5" w14:textId="77777777"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w:t>
            </w:r>
            <w:r w:rsidRPr="002812AF">
              <w:rPr>
                <w:rFonts w:ascii="David" w:hAnsi="David" w:cs="David"/>
                <w:color w:val="000000"/>
                <w:sz w:val="24"/>
                <w:szCs w:val="24"/>
              </w:rPr>
              <w:t>15.1</w:t>
            </w:r>
            <w:r w:rsidRPr="002812AF">
              <w:rPr>
                <w:rFonts w:ascii="David" w:hAnsi="David" w:cs="David"/>
                <w:color w:val="000000"/>
                <w:sz w:val="24"/>
                <w:szCs w:val="24"/>
              </w:rPr>
              <w:tab/>
            </w:r>
            <w:r w:rsidRPr="002812AF">
              <w:rPr>
                <w:rFonts w:ascii="David" w:hAnsi="David" w:cs="David"/>
                <w:color w:val="000000"/>
                <w:sz w:val="24"/>
                <w:szCs w:val="24"/>
                <w:rtl/>
              </w:rPr>
              <w:t>מוסכם בין הצדדים כי כל אחת מן ההפרות הבאות תחשבנה להפרות יסודיות של החוזה</w:t>
            </w:r>
            <w:r w:rsidRPr="002812AF">
              <w:rPr>
                <w:rFonts w:ascii="David" w:hAnsi="David" w:cs="David"/>
                <w:color w:val="000000"/>
                <w:sz w:val="24"/>
                <w:szCs w:val="24"/>
              </w:rPr>
              <w:t>:</w:t>
            </w:r>
          </w:p>
          <w:p w14:paraId="20F78D5C" w14:textId="018E49E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Pr>
              <w:t>(1)</w:t>
            </w:r>
            <w:r w:rsidRPr="002812AF">
              <w:rPr>
                <w:rFonts w:ascii="David" w:hAnsi="David" w:cs="David"/>
                <w:color w:val="000000"/>
                <w:sz w:val="24"/>
                <w:szCs w:val="24"/>
              </w:rPr>
              <w:tab/>
            </w:r>
            <w:r w:rsidRPr="002812AF">
              <w:rPr>
                <w:rFonts w:ascii="David" w:hAnsi="David" w:cs="David"/>
                <w:color w:val="000000"/>
                <w:sz w:val="24"/>
                <w:szCs w:val="24"/>
                <w:rtl/>
              </w:rPr>
              <w:t>אם צד ב' פיגר פיגור העולה על 15 ימים בלוח הזמנים הקבוע במסגרת העבודה או הקבוע ביתר נספחי החוזה ולא התריע על כך בפני המשרד בכתב ולא קיבל את הסכמת המשרד לפיגור כאמור</w:t>
            </w:r>
            <w:r w:rsidRPr="002812AF">
              <w:rPr>
                <w:rFonts w:ascii="David" w:hAnsi="David" w:cs="David"/>
                <w:color w:val="000000"/>
                <w:sz w:val="24"/>
                <w:szCs w:val="24"/>
              </w:rPr>
              <w:t>.</w:t>
            </w:r>
            <w:r w:rsidRPr="002812AF">
              <w:rPr>
                <w:rFonts w:ascii="David" w:hAnsi="David" w:cs="David"/>
                <w:color w:val="000000"/>
                <w:sz w:val="24"/>
                <w:szCs w:val="24"/>
                <w:rtl/>
              </w:rPr>
              <w:t>...</w:t>
            </w:r>
          </w:p>
          <w:p w14:paraId="53F6D870"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Pr>
              <w:t>(6)</w:t>
            </w:r>
            <w:r w:rsidRPr="002812AF">
              <w:rPr>
                <w:rFonts w:ascii="David" w:hAnsi="David" w:cs="David"/>
                <w:color w:val="000000"/>
                <w:sz w:val="24"/>
                <w:szCs w:val="24"/>
              </w:rPr>
              <w:tab/>
            </w:r>
            <w:r w:rsidRPr="002812AF">
              <w:rPr>
                <w:rFonts w:ascii="David" w:hAnsi="David" w:cs="David"/>
                <w:color w:val="000000"/>
                <w:sz w:val="24"/>
                <w:szCs w:val="24"/>
                <w:rtl/>
              </w:rPr>
              <w:t>אם צד ב' הפר זכויות יוצרים כמפורט בתנאי חוזה זה</w:t>
            </w:r>
            <w:r w:rsidRPr="002812AF">
              <w:rPr>
                <w:rFonts w:ascii="David" w:hAnsi="David" w:cs="David"/>
                <w:color w:val="000000"/>
                <w:sz w:val="24"/>
                <w:szCs w:val="24"/>
              </w:rPr>
              <w:t>.</w:t>
            </w:r>
            <w:r w:rsidRPr="002812AF">
              <w:rPr>
                <w:rFonts w:ascii="David" w:hAnsi="David" w:cs="David"/>
                <w:color w:val="000000"/>
                <w:sz w:val="24"/>
                <w:szCs w:val="24"/>
                <w:rtl/>
              </w:rPr>
              <w:t>"</w:t>
            </w:r>
          </w:p>
          <w:p w14:paraId="3FDA2E9C"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כמו כן, נבקש להוסיף לסעיף 15, לאחר סעיף 15.1, את סעיף 15.2 בנוסח הבא: </w:t>
            </w:r>
          </w:p>
          <w:p w14:paraId="64B31B1E" w14:textId="4AB5C9E1"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"15.2 ביטול החוזה על ידי המשרד כאמור בסעיף זה בשל הפרה יסודית ייעשה לאחר מתן התראה מראש ובכתב על ידי המשרד ולאחר שתינתן אפשרות לצד ב' לתקן את ההפרה בתוך 45 ימים מיום מתן התראה כאמור</w:t>
            </w:r>
            <w:r w:rsidRPr="002812AF">
              <w:rPr>
                <w:rFonts w:ascii="David" w:hAnsi="David" w:cs="David"/>
                <w:color w:val="000000"/>
                <w:sz w:val="24"/>
                <w:szCs w:val="24"/>
              </w:rPr>
              <w:t>.</w:t>
            </w:r>
            <w:r w:rsidRPr="002812AF">
              <w:rPr>
                <w:rFonts w:ascii="David" w:hAnsi="David" w:cs="David"/>
                <w:color w:val="000000"/>
                <w:sz w:val="24"/>
                <w:szCs w:val="24"/>
                <w:rtl/>
              </w:rPr>
              <w:t>"</w:t>
            </w:r>
          </w:p>
        </w:tc>
        <w:tc>
          <w:tcPr>
            <w:tcW w:w="4819" w:type="dxa"/>
            <w:vAlign w:val="center"/>
          </w:tcPr>
          <w:p w14:paraId="462436A6" w14:textId="3FD765C5"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5F2F7EDA" w14:textId="77777777" w:rsidTr="00292A85">
        <w:tc>
          <w:tcPr>
            <w:tcW w:w="814" w:type="dxa"/>
          </w:tcPr>
          <w:p w14:paraId="538978D3"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BED0ADF" w14:textId="58A2A883"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15.2</w:t>
            </w:r>
          </w:p>
        </w:tc>
        <w:tc>
          <w:tcPr>
            <w:tcW w:w="7937" w:type="dxa"/>
            <w:vAlign w:val="center"/>
          </w:tcPr>
          <w:p w14:paraId="3C225EF7"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מבוקש למחוק את הסעיף הבא:</w:t>
            </w:r>
          </w:p>
          <w:p w14:paraId="2FC6ED25" w14:textId="54288CCC" w:rsidR="00F27A6E" w:rsidRPr="002812AF" w:rsidRDefault="00F27A6E" w:rsidP="002812AF">
            <w:pPr>
              <w:rPr>
                <w:rFonts w:ascii="David" w:hAnsi="David" w:cs="David"/>
                <w:color w:val="000000"/>
                <w:sz w:val="24"/>
                <w:szCs w:val="24"/>
                <w:rtl/>
              </w:rPr>
            </w:pPr>
          </w:p>
        </w:tc>
        <w:tc>
          <w:tcPr>
            <w:tcW w:w="4819" w:type="dxa"/>
            <w:vAlign w:val="center"/>
          </w:tcPr>
          <w:p w14:paraId="7D848000" w14:textId="75BE3649"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024CC4F6" w14:textId="77777777" w:rsidTr="00292A85">
        <w:tc>
          <w:tcPr>
            <w:tcW w:w="814" w:type="dxa"/>
          </w:tcPr>
          <w:p w14:paraId="73633514"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FF83395" w14:textId="73277FFB"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15.3</w:t>
            </w:r>
          </w:p>
        </w:tc>
        <w:tc>
          <w:tcPr>
            <w:tcW w:w="7937" w:type="dxa"/>
            <w:vAlign w:val="center"/>
          </w:tcPr>
          <w:p w14:paraId="562CD567" w14:textId="7777777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נבקש לערוך את השינויים הבאים:</w:t>
            </w:r>
          </w:p>
          <w:p w14:paraId="2FDFA396" w14:textId="32AE410E"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"15.3</w:t>
            </w:r>
            <w:r w:rsidRPr="002812AF">
              <w:rPr>
                <w:rFonts w:ascii="David" w:hAnsi="David" w:cs="David"/>
                <w:color w:val="000000"/>
                <w:sz w:val="24"/>
                <w:szCs w:val="24"/>
                <w:rtl/>
              </w:rPr>
              <w:tab/>
              <w:t>בוטל החוזה על ידי המשרד בשל הפרה יסודית של צד ב', וצד ב' ביצע רק חלק ממנו, לא ישולמו לצד ב' כספים מעבר לחלק היחסי של העבודה שבוצעה, למעט הוצאות שהוצאו עד לאותו מועד לטובת ביצוע החוזה."</w:t>
            </w:r>
          </w:p>
        </w:tc>
        <w:tc>
          <w:tcPr>
            <w:tcW w:w="4819" w:type="dxa"/>
            <w:vAlign w:val="center"/>
          </w:tcPr>
          <w:p w14:paraId="31937DC5" w14:textId="20095B95" w:rsidR="00F27A6E" w:rsidRPr="002812AF" w:rsidRDefault="00F27A6E"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27A6E" w:rsidRPr="002812AF" w14:paraId="0AD479B9" w14:textId="77777777" w:rsidTr="00292A85">
        <w:tc>
          <w:tcPr>
            <w:tcW w:w="814" w:type="dxa"/>
          </w:tcPr>
          <w:p w14:paraId="0E25E9C2"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F857F68" w14:textId="4D65AA95" w:rsidR="00F27A6E" w:rsidRPr="002812AF" w:rsidRDefault="00F27A6E" w:rsidP="002812AF">
            <w:pPr>
              <w:rPr>
                <w:rFonts w:ascii="David" w:hAnsi="David" w:cs="David"/>
                <w:sz w:val="24"/>
                <w:szCs w:val="24"/>
                <w:rtl/>
                <w:lang w:eastAsia="he-IL"/>
              </w:rPr>
            </w:pPr>
            <w:r w:rsidRPr="002812AF">
              <w:rPr>
                <w:rFonts w:ascii="David" w:hAnsi="David" w:cs="David"/>
                <w:color w:val="000000"/>
                <w:sz w:val="24"/>
                <w:szCs w:val="24"/>
                <w:rtl/>
              </w:rPr>
              <w:t>17</w:t>
            </w:r>
          </w:p>
        </w:tc>
        <w:tc>
          <w:tcPr>
            <w:tcW w:w="7937" w:type="dxa"/>
            <w:vAlign w:val="center"/>
          </w:tcPr>
          <w:p w14:paraId="1F75A102" w14:textId="144E77B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נבקש כי יתווסף סעיף לחוזה המאפשר הוראת קיזוז כחלופה לערבות הבנקאית עבור מוסדות אקדמיים, כפי שנהוג במכרזים ממשלתיים. </w:t>
            </w:r>
          </w:p>
        </w:tc>
        <w:tc>
          <w:tcPr>
            <w:tcW w:w="4819" w:type="dxa"/>
            <w:vAlign w:val="center"/>
          </w:tcPr>
          <w:p w14:paraId="7EAE9699" w14:textId="6E32BB03" w:rsidR="00F27A6E" w:rsidRPr="002812AF" w:rsidRDefault="00BA465B" w:rsidP="002812AF">
            <w:pPr>
              <w:keepNext/>
              <w:keepLines/>
              <w:widowControl w:val="0"/>
              <w:rPr>
                <w:rFonts w:ascii="David" w:hAnsi="David" w:cs="David"/>
                <w:color w:val="000000"/>
                <w:sz w:val="24"/>
                <w:szCs w:val="24"/>
                <w:rtl/>
                <w:lang w:eastAsia="he-IL"/>
              </w:rPr>
            </w:pPr>
            <w:r w:rsidRPr="002812AF">
              <w:rPr>
                <w:rFonts w:ascii="David" w:hAnsi="David" w:cs="David"/>
                <w:color w:val="000000"/>
                <w:sz w:val="24"/>
                <w:szCs w:val="24"/>
                <w:rtl/>
                <w:lang w:eastAsia="he-IL"/>
              </w:rPr>
              <w:t>הבקשה מאושרת. ראו תיקון לחוברת המכרז.</w:t>
            </w:r>
          </w:p>
        </w:tc>
      </w:tr>
      <w:tr w:rsidR="00F27A6E" w:rsidRPr="002812AF" w14:paraId="39AF9EAC" w14:textId="77777777" w:rsidTr="00292A85">
        <w:tc>
          <w:tcPr>
            <w:tcW w:w="814" w:type="dxa"/>
          </w:tcPr>
          <w:p w14:paraId="57E3B6E2"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5EBD4F7" w14:textId="77777777" w:rsidR="00F27A6E" w:rsidRPr="002812AF" w:rsidRDefault="00F27A6E" w:rsidP="002812AF">
            <w:pPr>
              <w:rPr>
                <w:rFonts w:ascii="David" w:hAnsi="David" w:cs="David"/>
                <w:color w:val="000000"/>
                <w:sz w:val="24"/>
                <w:szCs w:val="24"/>
                <w:rtl/>
              </w:rPr>
            </w:pPr>
          </w:p>
        </w:tc>
        <w:tc>
          <w:tcPr>
            <w:tcW w:w="7937" w:type="dxa"/>
            <w:vAlign w:val="center"/>
          </w:tcPr>
          <w:p w14:paraId="5355F1E7" w14:textId="049A814B"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אני הבעלים של </w:t>
            </w:r>
            <w:r w:rsidRPr="002812AF">
              <w:rPr>
                <w:rFonts w:ascii="David" w:hAnsi="David" w:cs="David"/>
                <w:color w:val="000000"/>
                <w:sz w:val="24"/>
                <w:szCs w:val="24"/>
              </w:rPr>
              <w:t>XXXXX</w:t>
            </w:r>
            <w:r w:rsidRPr="002812AF">
              <w:rPr>
                <w:rFonts w:ascii="David" w:hAnsi="David" w:cs="David"/>
                <w:color w:val="000000"/>
                <w:sz w:val="24"/>
                <w:szCs w:val="24"/>
                <w:rtl/>
              </w:rPr>
              <w:t xml:space="preserve"> לכתיבת ספרי לימוד במתמטיקה בערבית. כבר יש לי אישורים לספרים מכיתה ז- י"א. האם אני חייב לגשת למכרז כדי להמשיך להגיש ספרים בעתיד לאישור משרד החינוך? זו חובה או בחירה? מה חדש במכרז הזה?</w:t>
            </w:r>
          </w:p>
        </w:tc>
        <w:tc>
          <w:tcPr>
            <w:tcW w:w="4819" w:type="dxa"/>
            <w:vAlign w:val="center"/>
          </w:tcPr>
          <w:p w14:paraId="232E1385" w14:textId="0D1F5867" w:rsidR="00F27A6E"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המכרז עוסק ביצירת חומרי למידה בהתאם לדרישות המשרד</w:t>
            </w:r>
            <w:r w:rsidR="00EB7A33">
              <w:rPr>
                <w:rFonts w:ascii="David" w:hAnsi="David" w:cs="David" w:hint="cs"/>
                <w:color w:val="000000"/>
                <w:sz w:val="24"/>
                <w:szCs w:val="24"/>
                <w:rtl/>
              </w:rPr>
              <w:t xml:space="preserve"> </w:t>
            </w:r>
            <w:r w:rsidR="00EB7A33" w:rsidRPr="0056379B">
              <w:rPr>
                <w:rFonts w:ascii="David" w:hAnsi="David" w:cs="David" w:hint="cs"/>
                <w:color w:val="000000"/>
                <w:sz w:val="24"/>
                <w:szCs w:val="24"/>
                <w:rtl/>
              </w:rPr>
              <w:t>ומתקציבו. אין מניעה להמשיך ולפתח חומרי למידה ע"ח החברה ולהגישם לאישור בנתיב הרגיל</w:t>
            </w:r>
          </w:p>
        </w:tc>
      </w:tr>
      <w:tr w:rsidR="00F27A6E" w:rsidRPr="002812AF" w14:paraId="3CF11516" w14:textId="77777777" w:rsidTr="00292A85">
        <w:tc>
          <w:tcPr>
            <w:tcW w:w="814" w:type="dxa"/>
          </w:tcPr>
          <w:p w14:paraId="5305B53A"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D065FD8" w14:textId="77777777" w:rsidR="00F27A6E" w:rsidRPr="002812AF" w:rsidRDefault="00F27A6E" w:rsidP="002812AF">
            <w:pPr>
              <w:rPr>
                <w:rFonts w:ascii="David" w:hAnsi="David" w:cs="David"/>
                <w:color w:val="000000"/>
                <w:sz w:val="24"/>
                <w:szCs w:val="24"/>
                <w:rtl/>
              </w:rPr>
            </w:pPr>
          </w:p>
        </w:tc>
        <w:tc>
          <w:tcPr>
            <w:tcW w:w="7937" w:type="dxa"/>
            <w:vAlign w:val="center"/>
          </w:tcPr>
          <w:p w14:paraId="189798EB" w14:textId="7201FF15"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אני </w:t>
            </w:r>
            <w:r w:rsidRPr="002812AF">
              <w:rPr>
                <w:rFonts w:ascii="David" w:hAnsi="David" w:cs="David"/>
                <w:color w:val="000000"/>
                <w:sz w:val="24"/>
                <w:szCs w:val="24"/>
              </w:rPr>
              <w:t>XXXX</w:t>
            </w:r>
            <w:r w:rsidRPr="002812AF">
              <w:rPr>
                <w:rFonts w:ascii="David" w:hAnsi="David" w:cs="David"/>
                <w:color w:val="000000"/>
                <w:sz w:val="24"/>
                <w:szCs w:val="24"/>
                <w:rtl/>
              </w:rPr>
              <w:t>, רצינו לשאול בקשר </w:t>
            </w:r>
            <w:hyperlink r:id="rId7" w:tgtFrame="_blank" w:history="1">
              <w:r w:rsidRPr="002812AF">
                <w:rPr>
                  <w:rFonts w:ascii="David" w:eastAsiaTheme="majorEastAsia" w:hAnsi="David" w:cs="David"/>
                  <w:color w:val="000000"/>
                  <w:sz w:val="24"/>
                  <w:szCs w:val="24"/>
                  <w:rtl/>
                </w:rPr>
                <w:t>למכרז הזה</w:t>
              </w:r>
            </w:hyperlink>
            <w:r w:rsidRPr="002812AF">
              <w:rPr>
                <w:rFonts w:ascii="David" w:hAnsi="David" w:cs="David"/>
                <w:color w:val="000000"/>
                <w:sz w:val="24"/>
                <w:szCs w:val="24"/>
                <w:rtl/>
              </w:rPr>
              <w:t xml:space="preserve"> - האם </w:t>
            </w:r>
            <w:r w:rsidRPr="002812AF">
              <w:rPr>
                <w:rFonts w:ascii="David" w:hAnsi="David" w:cs="David"/>
                <w:color w:val="000000"/>
                <w:sz w:val="24"/>
                <w:szCs w:val="24"/>
              </w:rPr>
              <w:t>XXXXX</w:t>
            </w:r>
            <w:r w:rsidRPr="002812AF">
              <w:rPr>
                <w:rFonts w:ascii="David" w:hAnsi="David" w:cs="David"/>
                <w:color w:val="000000"/>
                <w:sz w:val="24"/>
                <w:szCs w:val="24"/>
                <w:rtl/>
              </w:rPr>
              <w:t> הוא ספק שכבר נמצא ברשימה ולא צריך לגשת שוב השנה?</w:t>
            </w:r>
          </w:p>
        </w:tc>
        <w:tc>
          <w:tcPr>
            <w:tcW w:w="4819" w:type="dxa"/>
            <w:vAlign w:val="center"/>
          </w:tcPr>
          <w:p w14:paraId="0AD232BC" w14:textId="0C741253" w:rsidR="00F27A6E"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ספק אשר כבר נמצא ברשימה אינו מחוייב להגיש הצעה למכרז זה, אך המשרד ממליץ לו לעשות כן על מנת לוודא כי תקופת ההתקשרות עימו תוארך בהתאם לכללים של מכרז זה.</w:t>
            </w:r>
          </w:p>
        </w:tc>
      </w:tr>
      <w:tr w:rsidR="00F27A6E" w:rsidRPr="002812AF" w14:paraId="7D367E77" w14:textId="77777777" w:rsidTr="00292A85">
        <w:tc>
          <w:tcPr>
            <w:tcW w:w="814" w:type="dxa"/>
          </w:tcPr>
          <w:p w14:paraId="15952C8C"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6DAAA0A" w14:textId="77777777" w:rsidR="00F27A6E" w:rsidRPr="002812AF" w:rsidRDefault="00F27A6E" w:rsidP="002812AF">
            <w:pPr>
              <w:rPr>
                <w:rFonts w:ascii="David" w:hAnsi="David" w:cs="David"/>
                <w:color w:val="000000"/>
                <w:sz w:val="24"/>
                <w:szCs w:val="24"/>
                <w:rtl/>
              </w:rPr>
            </w:pPr>
          </w:p>
        </w:tc>
        <w:tc>
          <w:tcPr>
            <w:tcW w:w="7937" w:type="dxa"/>
            <w:vAlign w:val="center"/>
          </w:tcPr>
          <w:p w14:paraId="5DB9F76E" w14:textId="061614B9" w:rsidR="00F27A6E" w:rsidRPr="002812AF" w:rsidRDefault="00F27A6E" w:rsidP="002812AF">
            <w:pPr>
              <w:rPr>
                <w:rFonts w:ascii="David" w:hAnsi="David" w:cs="David"/>
                <w:color w:val="000000"/>
                <w:sz w:val="24"/>
                <w:szCs w:val="24"/>
                <w:rtl/>
              </w:rPr>
            </w:pPr>
            <w:r w:rsidRPr="005524B4">
              <w:rPr>
                <w:rFonts w:ascii="David" w:hAnsi="David" w:cs="David"/>
                <w:color w:val="000000"/>
                <w:sz w:val="24"/>
                <w:szCs w:val="24"/>
                <w:rtl/>
              </w:rPr>
              <w:t>אני מבקשת לדעת למה הכוונה בעמוד 20 "התקשרויות אחרות עם משרד החינוך". אני מורה וגם מדריכה. האם לזאת הכוונה שהתקשרות נוספת?</w:t>
            </w:r>
          </w:p>
        </w:tc>
        <w:tc>
          <w:tcPr>
            <w:tcW w:w="4819" w:type="dxa"/>
            <w:vAlign w:val="center"/>
          </w:tcPr>
          <w:p w14:paraId="425620D6" w14:textId="67EA6624" w:rsidR="0084321B" w:rsidRPr="0084321B" w:rsidRDefault="00BA465B" w:rsidP="0084321B">
            <w:pPr>
              <w:rPr>
                <w:rFonts w:ascii="David" w:hAnsi="David" w:cs="David"/>
                <w:color w:val="000000"/>
                <w:sz w:val="24"/>
                <w:szCs w:val="24"/>
                <w:rtl/>
              </w:rPr>
            </w:pPr>
            <w:r w:rsidRPr="002812AF">
              <w:rPr>
                <w:rFonts w:ascii="David" w:hAnsi="David" w:cs="David"/>
                <w:color w:val="000000"/>
                <w:sz w:val="24"/>
                <w:szCs w:val="24"/>
                <w:rtl/>
              </w:rPr>
              <w:t>כל התקשרות של הספק עם המשרד לרבות העסקה על ידו נדרשת להיחשף בנספח זה</w:t>
            </w:r>
            <w:r w:rsidR="0084321B">
              <w:rPr>
                <w:rFonts w:ascii="David" w:hAnsi="David" w:cs="David" w:hint="cs"/>
                <w:color w:val="000000"/>
                <w:sz w:val="24"/>
                <w:szCs w:val="24"/>
                <w:rtl/>
              </w:rPr>
              <w:t xml:space="preserve">. </w:t>
            </w:r>
            <w:r w:rsidR="0084321B" w:rsidRPr="0056379B">
              <w:rPr>
                <w:rFonts w:ascii="David" w:hAnsi="David" w:cs="David" w:hint="cs"/>
                <w:color w:val="000000"/>
                <w:sz w:val="24"/>
                <w:szCs w:val="24"/>
                <w:rtl/>
              </w:rPr>
              <w:t>יחד עם זאת חשוב להדגיש שאין מניעה לעובדי הוראה לגשת למכרז זה</w:t>
            </w:r>
          </w:p>
        </w:tc>
      </w:tr>
      <w:tr w:rsidR="00F27A6E" w:rsidRPr="002812AF" w14:paraId="3FE4FD81" w14:textId="77777777" w:rsidTr="00292A85">
        <w:tc>
          <w:tcPr>
            <w:tcW w:w="814" w:type="dxa"/>
          </w:tcPr>
          <w:p w14:paraId="39F442F1"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AB8F56F" w14:textId="4AD485E3"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חוברת 9</w:t>
            </w:r>
          </w:p>
        </w:tc>
        <w:tc>
          <w:tcPr>
            <w:tcW w:w="7937" w:type="dxa"/>
            <w:vAlign w:val="center"/>
          </w:tcPr>
          <w:p w14:paraId="54AC9404" w14:textId="24D7A339"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האם התוצרים הנדרשים הם ספרי לימוד להוראת השפה העברית לפי התקן האירופי</w:t>
            </w:r>
            <w:r w:rsidRPr="002812AF">
              <w:rPr>
                <w:rFonts w:ascii="David" w:hAnsi="David" w:cs="David"/>
                <w:color w:val="000000"/>
                <w:sz w:val="24"/>
                <w:szCs w:val="24"/>
              </w:rPr>
              <w:t xml:space="preserve"> CFER</w:t>
            </w:r>
            <w:r w:rsidRPr="002812AF">
              <w:rPr>
                <w:rFonts w:ascii="David" w:hAnsi="David" w:cs="David"/>
                <w:color w:val="000000"/>
                <w:sz w:val="24"/>
                <w:szCs w:val="24"/>
                <w:rtl/>
              </w:rPr>
              <w:t>?</w:t>
            </w:r>
            <w:r w:rsidRPr="002812AF">
              <w:rPr>
                <w:rFonts w:ascii="David" w:hAnsi="David" w:cs="David"/>
                <w:color w:val="000000"/>
                <w:sz w:val="24"/>
                <w:szCs w:val="24"/>
              </w:rPr>
              <w:t xml:space="preserve"> </w:t>
            </w:r>
          </w:p>
        </w:tc>
        <w:tc>
          <w:tcPr>
            <w:tcW w:w="4819" w:type="dxa"/>
            <w:vAlign w:val="center"/>
          </w:tcPr>
          <w:p w14:paraId="7BB73E7B" w14:textId="43788384" w:rsidR="0084321B" w:rsidRPr="002812AF" w:rsidRDefault="0084321B" w:rsidP="002812AF">
            <w:pPr>
              <w:rPr>
                <w:rFonts w:ascii="David" w:hAnsi="David" w:cs="David"/>
                <w:color w:val="000000"/>
                <w:sz w:val="24"/>
                <w:szCs w:val="24"/>
                <w:rtl/>
              </w:rPr>
            </w:pPr>
            <w:r w:rsidRPr="0056379B">
              <w:rPr>
                <w:rFonts w:ascii="David" w:hAnsi="David" w:cs="David" w:hint="cs"/>
                <w:color w:val="000000"/>
                <w:sz w:val="24"/>
                <w:szCs w:val="24"/>
                <w:rtl/>
              </w:rPr>
              <w:t>התוצרים שיידרשו לפיתוח בהמשך במסגרת מכרז זה הם מגוונים ביותר, בכל התחומים, הגילאים, המגזרים והשפות</w:t>
            </w:r>
            <w:r w:rsidR="004021D1">
              <w:rPr>
                <w:rFonts w:ascii="David" w:hAnsi="David" w:cs="David" w:hint="cs"/>
                <w:color w:val="000000"/>
                <w:sz w:val="24"/>
                <w:szCs w:val="24"/>
                <w:rtl/>
              </w:rPr>
              <w:t xml:space="preserve">, </w:t>
            </w:r>
            <w:r w:rsidR="004021D1" w:rsidRPr="0056379B">
              <w:rPr>
                <w:rFonts w:ascii="David" w:hAnsi="David" w:cs="David" w:hint="cs"/>
                <w:color w:val="000000"/>
                <w:sz w:val="24"/>
                <w:szCs w:val="24"/>
                <w:rtl/>
              </w:rPr>
              <w:t xml:space="preserve">וכן מכל סוגי החומרים </w:t>
            </w:r>
            <w:r w:rsidR="004021D1" w:rsidRPr="0056379B">
              <w:rPr>
                <w:rFonts w:ascii="David" w:hAnsi="David" w:cs="David"/>
                <w:color w:val="000000"/>
                <w:sz w:val="24"/>
                <w:szCs w:val="24"/>
                <w:rtl/>
              </w:rPr>
              <w:t>–</w:t>
            </w:r>
            <w:r w:rsidR="004021D1" w:rsidRPr="0056379B">
              <w:rPr>
                <w:rFonts w:ascii="David" w:hAnsi="David" w:cs="David" w:hint="cs"/>
                <w:color w:val="000000"/>
                <w:sz w:val="24"/>
                <w:szCs w:val="24"/>
                <w:rtl/>
              </w:rPr>
              <w:t xml:space="preserve"> חומרי למידה, הוראה, הערכה וכן חומרים מודפסים, דיגיטלים ואחרים, כמפורט בכתב המכרז</w:t>
            </w:r>
          </w:p>
        </w:tc>
      </w:tr>
      <w:tr w:rsidR="00F27A6E" w:rsidRPr="002812AF" w14:paraId="0F7EEFBD" w14:textId="77777777" w:rsidTr="00292A85">
        <w:tc>
          <w:tcPr>
            <w:tcW w:w="814" w:type="dxa"/>
          </w:tcPr>
          <w:p w14:paraId="07E8F03A"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E549F6A" w14:textId="2DC88435"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חוברת 9</w:t>
            </w:r>
          </w:p>
        </w:tc>
        <w:tc>
          <w:tcPr>
            <w:tcW w:w="7937" w:type="dxa"/>
            <w:vAlign w:val="center"/>
          </w:tcPr>
          <w:p w14:paraId="5F745DC7" w14:textId="26F2F815"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 xml:space="preserve">האם שמי כלול ברשימת הספקים? </w:t>
            </w:r>
          </w:p>
        </w:tc>
        <w:tc>
          <w:tcPr>
            <w:tcW w:w="4819" w:type="dxa"/>
            <w:vAlign w:val="center"/>
          </w:tcPr>
          <w:p w14:paraId="0E3E84F2" w14:textId="628DD911" w:rsidR="00F27A6E"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רק ספקים אשר הגישו הצעות  למכרז מס' 33/12.2021: הקמת רשימות ספקים להכנה והפקת חומרי למידה  או למכרז מס' 7/2.2023 : מכרז משלים להקמת רשימות ספקים להכנה והפקת חומרי למידה והצעתם התקבלה, כלולים ברשימת הספקים.</w:t>
            </w:r>
          </w:p>
        </w:tc>
      </w:tr>
      <w:tr w:rsidR="00F27A6E" w:rsidRPr="002812AF" w14:paraId="0C6441E1" w14:textId="77777777" w:rsidTr="00292A85">
        <w:tc>
          <w:tcPr>
            <w:tcW w:w="814" w:type="dxa"/>
          </w:tcPr>
          <w:p w14:paraId="7C02FB02"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964648E" w14:textId="0084BDAD"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חוברת 9</w:t>
            </w:r>
          </w:p>
        </w:tc>
        <w:tc>
          <w:tcPr>
            <w:tcW w:w="7937" w:type="dxa"/>
            <w:vAlign w:val="center"/>
          </w:tcPr>
          <w:p w14:paraId="3B72538F" w14:textId="226547D6"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אילו ערבויות כספיות יש להפקיד במעמד ההגשה למכרז?</w:t>
            </w:r>
          </w:p>
        </w:tc>
        <w:tc>
          <w:tcPr>
            <w:tcW w:w="4819" w:type="dxa"/>
            <w:vAlign w:val="center"/>
          </w:tcPr>
          <w:p w14:paraId="2BFC62BA" w14:textId="31044703" w:rsidR="00F27A6E"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כרשום במכרז. אין צורך בהגשת ערבות הצעה.</w:t>
            </w:r>
          </w:p>
        </w:tc>
      </w:tr>
      <w:tr w:rsidR="00F27A6E" w:rsidRPr="002812AF" w14:paraId="386E7D64" w14:textId="77777777" w:rsidTr="00292A85">
        <w:tc>
          <w:tcPr>
            <w:tcW w:w="814" w:type="dxa"/>
          </w:tcPr>
          <w:p w14:paraId="6946298F"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3B53362" w14:textId="7F6D46D9"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חוברת 9</w:t>
            </w:r>
          </w:p>
        </w:tc>
        <w:tc>
          <w:tcPr>
            <w:tcW w:w="7937" w:type="dxa"/>
            <w:vAlign w:val="center"/>
          </w:tcPr>
          <w:p w14:paraId="198107AD" w14:textId="7C9B6907"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האם מגישים את חומרי הלמידה לאחר תהליך אישורם והפקתם כספרי לימוד מודפסים?</w:t>
            </w:r>
          </w:p>
        </w:tc>
        <w:tc>
          <w:tcPr>
            <w:tcW w:w="4819" w:type="dxa"/>
            <w:vAlign w:val="center"/>
          </w:tcPr>
          <w:p w14:paraId="06103FDC" w14:textId="6D89A30F" w:rsidR="0084321B" w:rsidRPr="002812AF" w:rsidRDefault="004021D1" w:rsidP="002812AF">
            <w:pPr>
              <w:rPr>
                <w:rFonts w:ascii="David" w:hAnsi="David" w:cs="David"/>
                <w:color w:val="000000"/>
                <w:sz w:val="24"/>
                <w:szCs w:val="24"/>
                <w:rtl/>
              </w:rPr>
            </w:pPr>
            <w:r w:rsidRPr="0056379B">
              <w:rPr>
                <w:rFonts w:ascii="David" w:hAnsi="David" w:cs="David" w:hint="cs"/>
                <w:color w:val="000000"/>
                <w:sz w:val="24"/>
                <w:szCs w:val="24"/>
                <w:rtl/>
              </w:rPr>
              <w:t>התוצרים שיידרשו לפיתוח בהמשך במסגרת מכרז זה הם מגוונים ביותר, בכל התחומים, הגילאים, המגזרים והשפות</w:t>
            </w:r>
            <w:r>
              <w:rPr>
                <w:rFonts w:ascii="David" w:hAnsi="David" w:cs="David" w:hint="cs"/>
                <w:color w:val="000000"/>
                <w:sz w:val="24"/>
                <w:szCs w:val="24"/>
                <w:rtl/>
              </w:rPr>
              <w:t xml:space="preserve">, </w:t>
            </w:r>
            <w:r w:rsidRPr="0056379B">
              <w:rPr>
                <w:rFonts w:ascii="David" w:hAnsi="David" w:cs="David" w:hint="cs"/>
                <w:color w:val="000000"/>
                <w:sz w:val="24"/>
                <w:szCs w:val="24"/>
                <w:rtl/>
              </w:rPr>
              <w:t xml:space="preserve">וכן מכל סוגי החומרים </w:t>
            </w:r>
            <w:r w:rsidRPr="0056379B">
              <w:rPr>
                <w:rFonts w:ascii="David" w:hAnsi="David" w:cs="David"/>
                <w:color w:val="000000"/>
                <w:sz w:val="24"/>
                <w:szCs w:val="24"/>
                <w:rtl/>
              </w:rPr>
              <w:t>–</w:t>
            </w:r>
            <w:r w:rsidRPr="0056379B">
              <w:rPr>
                <w:rFonts w:ascii="David" w:hAnsi="David" w:cs="David" w:hint="cs"/>
                <w:color w:val="000000"/>
                <w:sz w:val="24"/>
                <w:szCs w:val="24"/>
                <w:rtl/>
              </w:rPr>
              <w:t xml:space="preserve"> חומרי למידה, הוראה, הערכה וכן חומרים מודפסים, דיגיטלים ואחרים, כמפורט בכתב המכרז</w:t>
            </w:r>
          </w:p>
        </w:tc>
      </w:tr>
      <w:tr w:rsidR="00F27A6E" w:rsidRPr="002812AF" w14:paraId="084458D8" w14:textId="77777777" w:rsidTr="00292A85">
        <w:tc>
          <w:tcPr>
            <w:tcW w:w="814" w:type="dxa"/>
          </w:tcPr>
          <w:p w14:paraId="4C61D5F8" w14:textId="77777777" w:rsidR="00F27A6E" w:rsidRPr="002812AF" w:rsidRDefault="00F27A6E"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05A6994" w14:textId="1E43EB18" w:rsidR="00F27A6E" w:rsidRPr="002812AF" w:rsidRDefault="00F27A6E" w:rsidP="002812AF">
            <w:pPr>
              <w:rPr>
                <w:rFonts w:ascii="David" w:hAnsi="David" w:cs="David"/>
                <w:color w:val="000000"/>
                <w:sz w:val="24"/>
                <w:szCs w:val="24"/>
                <w:rtl/>
              </w:rPr>
            </w:pPr>
            <w:r w:rsidRPr="002812AF">
              <w:rPr>
                <w:rFonts w:ascii="David" w:hAnsi="David" w:cs="David"/>
                <w:color w:val="000000"/>
                <w:sz w:val="24"/>
                <w:szCs w:val="24"/>
                <w:rtl/>
              </w:rPr>
              <w:t>חוברת 9</w:t>
            </w:r>
          </w:p>
        </w:tc>
        <w:tc>
          <w:tcPr>
            <w:tcW w:w="7937" w:type="dxa"/>
            <w:vAlign w:val="center"/>
          </w:tcPr>
          <w:p w14:paraId="07912E7B" w14:textId="4A2C47CF" w:rsidR="00F27A6E" w:rsidRPr="002812AF" w:rsidRDefault="00F27A6E" w:rsidP="002812AF">
            <w:pPr>
              <w:rPr>
                <w:rFonts w:ascii="David" w:hAnsi="David" w:cs="David"/>
                <w:color w:val="000000"/>
                <w:sz w:val="24"/>
                <w:szCs w:val="24"/>
              </w:rPr>
            </w:pPr>
            <w:r w:rsidRPr="002812AF">
              <w:rPr>
                <w:rFonts w:ascii="David" w:hAnsi="David" w:cs="David"/>
                <w:color w:val="000000"/>
                <w:sz w:val="24"/>
                <w:szCs w:val="24"/>
                <w:rtl/>
              </w:rPr>
              <w:t>מה היקף חומרי הלמידה הנדרשים</w:t>
            </w:r>
            <w:r w:rsidRPr="002812AF">
              <w:rPr>
                <w:rFonts w:ascii="David" w:hAnsi="David" w:cs="David"/>
                <w:color w:val="000000"/>
                <w:sz w:val="24"/>
                <w:szCs w:val="24"/>
              </w:rPr>
              <w:t xml:space="preserve">? </w:t>
            </w:r>
          </w:p>
        </w:tc>
        <w:tc>
          <w:tcPr>
            <w:tcW w:w="4819" w:type="dxa"/>
            <w:vAlign w:val="center"/>
          </w:tcPr>
          <w:p w14:paraId="6AF0DEC3" w14:textId="77777777" w:rsidR="00F27A6E" w:rsidRDefault="00BA465B" w:rsidP="002812AF">
            <w:pPr>
              <w:rPr>
                <w:rFonts w:ascii="David" w:hAnsi="David" w:cs="David"/>
                <w:color w:val="000000"/>
                <w:sz w:val="24"/>
                <w:szCs w:val="24"/>
                <w:rtl/>
              </w:rPr>
            </w:pPr>
            <w:r w:rsidRPr="002812AF">
              <w:rPr>
                <w:rFonts w:ascii="David" w:hAnsi="David" w:cs="David"/>
                <w:color w:val="000000"/>
                <w:sz w:val="24"/>
                <w:szCs w:val="24"/>
                <w:rtl/>
              </w:rPr>
              <w:t>הכל בהתאם לשיקול דעת המשרד ולצרכיו.</w:t>
            </w:r>
          </w:p>
          <w:p w14:paraId="67B0E4BF" w14:textId="359ED2FB" w:rsidR="004021D1" w:rsidRPr="002812AF" w:rsidRDefault="004021D1" w:rsidP="002812AF">
            <w:pPr>
              <w:rPr>
                <w:rFonts w:ascii="David" w:hAnsi="David" w:cs="David"/>
                <w:color w:val="000000"/>
                <w:sz w:val="24"/>
                <w:szCs w:val="24"/>
                <w:rtl/>
              </w:rPr>
            </w:pPr>
            <w:r w:rsidRPr="0056379B">
              <w:rPr>
                <w:rFonts w:ascii="David" w:hAnsi="David" w:cs="David" w:hint="cs"/>
                <w:color w:val="000000"/>
                <w:sz w:val="24"/>
                <w:szCs w:val="24"/>
                <w:rtl/>
              </w:rPr>
              <w:t>התוצרים שיידרשו לפיתוח בהמשך במסגרת מכרז זה הם מגוונים ביותר, בכל התחומים, הגילאים, המגזרים והשפות</w:t>
            </w:r>
            <w:r>
              <w:rPr>
                <w:rFonts w:ascii="David" w:hAnsi="David" w:cs="David" w:hint="cs"/>
                <w:color w:val="000000"/>
                <w:sz w:val="24"/>
                <w:szCs w:val="24"/>
                <w:rtl/>
              </w:rPr>
              <w:t xml:space="preserve">, </w:t>
            </w:r>
            <w:r w:rsidRPr="0056379B">
              <w:rPr>
                <w:rFonts w:ascii="David" w:hAnsi="David" w:cs="David" w:hint="cs"/>
                <w:color w:val="000000"/>
                <w:sz w:val="24"/>
                <w:szCs w:val="24"/>
                <w:rtl/>
              </w:rPr>
              <w:t xml:space="preserve">וכן מכל סוגי החומרים </w:t>
            </w:r>
            <w:r w:rsidRPr="0056379B">
              <w:rPr>
                <w:rFonts w:ascii="David" w:hAnsi="David" w:cs="David"/>
                <w:color w:val="000000"/>
                <w:sz w:val="24"/>
                <w:szCs w:val="24"/>
                <w:rtl/>
              </w:rPr>
              <w:t>–</w:t>
            </w:r>
            <w:r w:rsidRPr="0056379B">
              <w:rPr>
                <w:rFonts w:ascii="David" w:hAnsi="David" w:cs="David" w:hint="cs"/>
                <w:color w:val="000000"/>
                <w:sz w:val="24"/>
                <w:szCs w:val="24"/>
                <w:rtl/>
              </w:rPr>
              <w:t xml:space="preserve"> חומרי למידה, הוראה, הערכה וכן חומרים מודפסים, דיגיטלים ואחרים, כמפורט בכתב המכרז</w:t>
            </w:r>
          </w:p>
        </w:tc>
      </w:tr>
      <w:tr w:rsidR="00BA465B" w:rsidRPr="002812AF" w14:paraId="6DF8D056" w14:textId="77777777" w:rsidTr="00292A85">
        <w:tc>
          <w:tcPr>
            <w:tcW w:w="814" w:type="dxa"/>
          </w:tcPr>
          <w:p w14:paraId="4AE74273" w14:textId="77777777" w:rsidR="00BA465B" w:rsidRPr="002812AF" w:rsidRDefault="00BA465B"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4ED0641" w14:textId="77777777" w:rsidR="00BA465B" w:rsidRPr="002812AF" w:rsidRDefault="00BA465B" w:rsidP="002812AF">
            <w:pPr>
              <w:rPr>
                <w:rFonts w:ascii="David" w:hAnsi="David" w:cs="David"/>
                <w:color w:val="000000"/>
                <w:sz w:val="24"/>
                <w:szCs w:val="24"/>
                <w:rtl/>
              </w:rPr>
            </w:pPr>
          </w:p>
        </w:tc>
        <w:tc>
          <w:tcPr>
            <w:tcW w:w="7937" w:type="dxa"/>
            <w:vAlign w:val="center"/>
          </w:tcPr>
          <w:p w14:paraId="3415A23D" w14:textId="0E1D709C"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מציעים אשר זכו במכרז מס' 33/12.2021 ולא ניגשים למכרז זה, האם תוקף ההתקשרות מוארכת להם אוטומטית ל-5 שנים נוספות בהתאם למכרז זה?</w:t>
            </w:r>
          </w:p>
        </w:tc>
        <w:tc>
          <w:tcPr>
            <w:tcW w:w="4819" w:type="dxa"/>
            <w:vAlign w:val="center"/>
          </w:tcPr>
          <w:p w14:paraId="3CFDC199" w14:textId="15D7CD25"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ספק אשר כבר נמצא ברשימה אינו מחוייב להגיש הצעה למכרז זה, אך המשרד ממליץ לו לעשות כן על מנת לוודא כי תקופת ההתקשרות עימו תוארך בהתאם לכללים של מכרז זה.</w:t>
            </w:r>
          </w:p>
        </w:tc>
      </w:tr>
      <w:tr w:rsidR="00BA465B" w:rsidRPr="002812AF" w14:paraId="28A754A1" w14:textId="77777777" w:rsidTr="00292A85">
        <w:tc>
          <w:tcPr>
            <w:tcW w:w="814" w:type="dxa"/>
          </w:tcPr>
          <w:p w14:paraId="1CB548E2" w14:textId="77777777" w:rsidR="00BA465B" w:rsidRPr="002812AF" w:rsidRDefault="00BA465B"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1B9D00E" w14:textId="3BA6A180"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2.7.5</w:t>
            </w:r>
          </w:p>
        </w:tc>
        <w:tc>
          <w:tcPr>
            <w:tcW w:w="7937" w:type="dxa"/>
            <w:vAlign w:val="center"/>
          </w:tcPr>
          <w:p w14:paraId="2C555B79" w14:textId="6C25CB64"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הסעיף הזה מתייחס לעמותות בלבד? </w:t>
            </w:r>
          </w:p>
          <w:p w14:paraId="006FA4A6" w14:textId="430AF203"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אשמח להבהרה מה הכוונה "שרותים אלו"? מוציא לאור של ספרי לימוד שזוכה במכרז, יוכל להמשיך להוציא לאור ספרים באופן עצמאי תוך כדי שהוא עובד כקבלן על פרויקט מסוים של משה"ח?</w:t>
            </w:r>
          </w:p>
        </w:tc>
        <w:tc>
          <w:tcPr>
            <w:tcW w:w="4819" w:type="dxa"/>
            <w:vAlign w:val="center"/>
          </w:tcPr>
          <w:p w14:paraId="4589F120" w14:textId="77777777"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לא. הסעיף חל על כל המציעים.</w:t>
            </w:r>
          </w:p>
          <w:p w14:paraId="560C15A6" w14:textId="154A887B"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כל מקרה של ניגוד עניינים ייבחן בבוא העת על ידי המשרד. על המציעים לחשוף כל ניגוד עניינים אפשרי על מנת לאפשר למשרד להכריע בסוגיה זו.</w:t>
            </w:r>
          </w:p>
        </w:tc>
      </w:tr>
      <w:tr w:rsidR="00BA465B" w:rsidRPr="002812AF" w14:paraId="491DA773" w14:textId="77777777" w:rsidTr="00292A85">
        <w:tc>
          <w:tcPr>
            <w:tcW w:w="814" w:type="dxa"/>
          </w:tcPr>
          <w:p w14:paraId="1AC07CDB" w14:textId="77777777" w:rsidR="00BA465B" w:rsidRPr="002812AF" w:rsidRDefault="00BA465B"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582AE1B" w14:textId="670AA6A9"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27.1.4</w:t>
            </w:r>
          </w:p>
        </w:tc>
        <w:tc>
          <w:tcPr>
            <w:tcW w:w="7937" w:type="dxa"/>
            <w:vAlign w:val="center"/>
          </w:tcPr>
          <w:p w14:paraId="615E25C3" w14:textId="60844AA2"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הצעת מחיר לאיזה תוצר? איך נוכל להכין הצעת מחיר אם איננו יודעים איזה תוצר מבוקש?</w:t>
            </w:r>
          </w:p>
        </w:tc>
        <w:tc>
          <w:tcPr>
            <w:tcW w:w="4819" w:type="dxa"/>
            <w:vAlign w:val="center"/>
          </w:tcPr>
          <w:p w14:paraId="73DB8F84" w14:textId="2E2A4B02"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הסעיף יימחק.</w:t>
            </w:r>
          </w:p>
        </w:tc>
      </w:tr>
      <w:tr w:rsidR="00BA465B" w:rsidRPr="002812AF" w14:paraId="6E17AEAF" w14:textId="77777777" w:rsidTr="00292A85">
        <w:tc>
          <w:tcPr>
            <w:tcW w:w="814" w:type="dxa"/>
          </w:tcPr>
          <w:p w14:paraId="70B586E8" w14:textId="77777777" w:rsidR="00BA465B" w:rsidRPr="002812AF" w:rsidRDefault="00BA465B"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F055F99" w14:textId="5BF96693"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4.2.22</w:t>
            </w:r>
          </w:p>
        </w:tc>
        <w:tc>
          <w:tcPr>
            <w:tcW w:w="7937" w:type="dxa"/>
            <w:vAlign w:val="center"/>
          </w:tcPr>
          <w:p w14:paraId="0C317163" w14:textId="4F17C0FE"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פיתחנו חומרים בתחום הדאטה. האם אני מחויב להגיש הצעת מחיר עבור נושאים ותכנים שאינם תחת המומחיות שלי? האם יש מקום שבו אני יכול לפרט את ההתמחות שלי ורק עבור נושאים אלה לגשת למכרז?</w:t>
            </w:r>
          </w:p>
        </w:tc>
        <w:tc>
          <w:tcPr>
            <w:tcW w:w="4819" w:type="dxa"/>
            <w:vAlign w:val="center"/>
          </w:tcPr>
          <w:p w14:paraId="5FD79FBB" w14:textId="2F6C74BA"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סעיפים 4.2.14 – 4.2.16 מתייחסים לסייגים לחובת הספקים להגיש הצעה.</w:t>
            </w:r>
          </w:p>
        </w:tc>
      </w:tr>
      <w:tr w:rsidR="00BA465B" w:rsidRPr="002812AF" w14:paraId="3887C31C" w14:textId="77777777" w:rsidTr="00292A85">
        <w:tc>
          <w:tcPr>
            <w:tcW w:w="814" w:type="dxa"/>
          </w:tcPr>
          <w:p w14:paraId="082AECB7" w14:textId="77777777" w:rsidR="00BA465B" w:rsidRPr="002812AF" w:rsidRDefault="00BA465B"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1C7DD61" w14:textId="53735EEA"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16.1.1</w:t>
            </w:r>
          </w:p>
        </w:tc>
        <w:tc>
          <w:tcPr>
            <w:tcW w:w="7937" w:type="dxa"/>
            <w:vAlign w:val="center"/>
          </w:tcPr>
          <w:p w14:paraId="1B84B539" w14:textId="6BE04128"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t xml:space="preserve">אני רוצה לגשת כחברת </w:t>
            </w:r>
            <w:r w:rsidRPr="002812AF">
              <w:rPr>
                <w:rFonts w:ascii="David" w:hAnsi="David" w:cs="David"/>
                <w:color w:val="000000"/>
                <w:sz w:val="24"/>
                <w:szCs w:val="24"/>
              </w:rPr>
              <w:t>G-ACADEMY</w:t>
            </w:r>
            <w:r w:rsidRPr="002812AF">
              <w:rPr>
                <w:rFonts w:ascii="David" w:hAnsi="David" w:cs="David"/>
                <w:color w:val="000000"/>
                <w:sz w:val="24"/>
                <w:szCs w:val="24"/>
                <w:rtl/>
              </w:rPr>
              <w:t xml:space="preserve">, החברה בשנת 2022 הייתה חטיבה בחברת </w:t>
            </w:r>
            <w:r w:rsidRPr="002812AF">
              <w:rPr>
                <w:rFonts w:ascii="David" w:hAnsi="David" w:cs="David"/>
                <w:color w:val="000000"/>
                <w:sz w:val="24"/>
                <w:szCs w:val="24"/>
              </w:rPr>
              <w:t>G-STAT</w:t>
            </w:r>
            <w:r w:rsidRPr="002812AF">
              <w:rPr>
                <w:rFonts w:ascii="David" w:hAnsi="David" w:cs="David"/>
                <w:color w:val="000000"/>
                <w:sz w:val="24"/>
                <w:szCs w:val="24"/>
                <w:rtl/>
              </w:rPr>
              <w:t xml:space="preserve"> ורק החל משת 2023 נהייתה חברה בפני עצמה וחברת בת שהיא בבעלות מלאה של </w:t>
            </w:r>
            <w:r w:rsidRPr="002812AF">
              <w:rPr>
                <w:rFonts w:ascii="David" w:hAnsi="David" w:cs="David"/>
                <w:color w:val="000000"/>
                <w:sz w:val="24"/>
                <w:szCs w:val="24"/>
                <w:rtl/>
              </w:rPr>
              <w:lastRenderedPageBreak/>
              <w:t xml:space="preserve">חברת </w:t>
            </w:r>
            <w:r w:rsidRPr="002812AF">
              <w:rPr>
                <w:rFonts w:ascii="David" w:hAnsi="David" w:cs="David"/>
                <w:color w:val="000000"/>
                <w:sz w:val="24"/>
                <w:szCs w:val="24"/>
              </w:rPr>
              <w:t>G-STAT</w:t>
            </w:r>
            <w:r w:rsidRPr="002812AF">
              <w:rPr>
                <w:rFonts w:ascii="David" w:hAnsi="David" w:cs="David"/>
                <w:color w:val="000000"/>
                <w:sz w:val="24"/>
                <w:szCs w:val="24"/>
                <w:rtl/>
              </w:rPr>
              <w:t xml:space="preserve">. האם אני יכול להציג ניסיון בשנת 2022 שבוצע בחברת </w:t>
            </w:r>
            <w:r w:rsidRPr="002812AF">
              <w:rPr>
                <w:rFonts w:ascii="David" w:hAnsi="David" w:cs="David"/>
                <w:color w:val="000000"/>
                <w:sz w:val="24"/>
                <w:szCs w:val="24"/>
              </w:rPr>
              <w:t>G-STAT</w:t>
            </w:r>
            <w:r w:rsidRPr="002812AF">
              <w:rPr>
                <w:rFonts w:ascii="David" w:hAnsi="David" w:cs="David"/>
                <w:color w:val="000000"/>
                <w:sz w:val="24"/>
                <w:szCs w:val="24"/>
                <w:rtl/>
              </w:rPr>
              <w:t xml:space="preserve"> בכובע של </w:t>
            </w:r>
            <w:r w:rsidRPr="002812AF">
              <w:rPr>
                <w:rFonts w:ascii="David" w:hAnsi="David" w:cs="David"/>
                <w:color w:val="000000"/>
                <w:sz w:val="24"/>
                <w:szCs w:val="24"/>
              </w:rPr>
              <w:t>G-ACADEMY</w:t>
            </w:r>
            <w:r w:rsidRPr="002812AF">
              <w:rPr>
                <w:rFonts w:ascii="David" w:hAnsi="David" w:cs="David"/>
                <w:color w:val="000000"/>
                <w:sz w:val="24"/>
                <w:szCs w:val="24"/>
                <w:rtl/>
              </w:rPr>
              <w:t xml:space="preserve"> אך כחטיבה?</w:t>
            </w:r>
          </w:p>
        </w:tc>
        <w:tc>
          <w:tcPr>
            <w:tcW w:w="4819" w:type="dxa"/>
            <w:vAlign w:val="center"/>
          </w:tcPr>
          <w:p w14:paraId="4D28FD3C" w14:textId="4568B5A3" w:rsidR="00BA465B" w:rsidRPr="002812AF" w:rsidRDefault="00BA465B" w:rsidP="002812AF">
            <w:pPr>
              <w:rPr>
                <w:rFonts w:ascii="David" w:hAnsi="David" w:cs="David"/>
                <w:color w:val="000000"/>
                <w:sz w:val="24"/>
                <w:szCs w:val="24"/>
                <w:rtl/>
              </w:rPr>
            </w:pPr>
            <w:r w:rsidRPr="002812AF">
              <w:rPr>
                <w:rFonts w:ascii="David" w:hAnsi="David" w:cs="David"/>
                <w:color w:val="000000"/>
                <w:sz w:val="24"/>
                <w:szCs w:val="24"/>
                <w:rtl/>
              </w:rPr>
              <w:lastRenderedPageBreak/>
              <w:t>לא ניתן להציג ניסיון של ישות שאינה הישות המגישה הצעה למכרז.</w:t>
            </w:r>
          </w:p>
        </w:tc>
      </w:tr>
      <w:tr w:rsidR="00FF54CF" w:rsidRPr="002812AF" w14:paraId="72A9ECEE" w14:textId="77777777" w:rsidTr="00292A85">
        <w:tc>
          <w:tcPr>
            <w:tcW w:w="814" w:type="dxa"/>
          </w:tcPr>
          <w:p w14:paraId="5850CA2B" w14:textId="77777777" w:rsidR="00FF54CF" w:rsidRPr="002812AF" w:rsidRDefault="00FF54CF"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E68BE78" w14:textId="2CBEF392" w:rsidR="00FF54CF" w:rsidRPr="002812AF" w:rsidRDefault="00FF54CF" w:rsidP="002812AF">
            <w:pPr>
              <w:rPr>
                <w:rFonts w:ascii="David" w:hAnsi="David" w:cs="David"/>
                <w:color w:val="000000"/>
                <w:sz w:val="24"/>
                <w:szCs w:val="24"/>
                <w:rtl/>
              </w:rPr>
            </w:pPr>
            <w:r w:rsidRPr="002812AF">
              <w:rPr>
                <w:rFonts w:ascii="David" w:hAnsi="David" w:cs="David"/>
                <w:sz w:val="24"/>
                <w:szCs w:val="24"/>
                <w:rtl/>
                <w:lang w:eastAsia="he-IL"/>
              </w:rPr>
              <w:t xml:space="preserve">1.3.1 </w:t>
            </w:r>
          </w:p>
        </w:tc>
        <w:tc>
          <w:tcPr>
            <w:tcW w:w="7937" w:type="dxa"/>
          </w:tcPr>
          <w:p w14:paraId="035FDC30" w14:textId="3492FC42" w:rsidR="00FF54CF" w:rsidRPr="002812AF" w:rsidRDefault="00FF54CF" w:rsidP="002812AF">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נבקש כי הסעיף יתייחס למצב של ביטול התקשרות ו/או אי חתימת הסכם מטעמים הקשורים באי מילוי תנאים על ידי המציע הזוכה בלבד. אחרת, החלפתו של המציע הזוכה תהא שרירותית לחלוטין. </w:t>
            </w:r>
          </w:p>
        </w:tc>
        <w:tc>
          <w:tcPr>
            <w:tcW w:w="4819" w:type="dxa"/>
            <w:vAlign w:val="center"/>
          </w:tcPr>
          <w:p w14:paraId="0F8EC1B5" w14:textId="3EC8DEDC" w:rsidR="00FF54CF" w:rsidRPr="002812AF" w:rsidRDefault="00FF54CF" w:rsidP="002812AF">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FF54CF" w:rsidRPr="002812AF" w14:paraId="59629B13" w14:textId="77777777" w:rsidTr="00292A85">
        <w:tc>
          <w:tcPr>
            <w:tcW w:w="814" w:type="dxa"/>
          </w:tcPr>
          <w:p w14:paraId="17803A0B" w14:textId="77777777" w:rsidR="00FF54CF" w:rsidRPr="002812AF" w:rsidRDefault="00FF54CF"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A0A62BE" w14:textId="05E4501D" w:rsidR="00FF54CF" w:rsidRPr="002812AF" w:rsidRDefault="00FF54CF" w:rsidP="002812AF">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2.7.1 </w:t>
            </w:r>
          </w:p>
          <w:p w14:paraId="2D3F6628" w14:textId="77777777" w:rsidR="00FF54CF" w:rsidRPr="002812AF" w:rsidRDefault="00FF54CF" w:rsidP="002812AF">
            <w:pPr>
              <w:rPr>
                <w:rFonts w:ascii="David" w:hAnsi="David" w:cs="David"/>
                <w:color w:val="000000"/>
                <w:sz w:val="24"/>
                <w:szCs w:val="24"/>
                <w:rtl/>
              </w:rPr>
            </w:pPr>
          </w:p>
        </w:tc>
        <w:tc>
          <w:tcPr>
            <w:tcW w:w="7937" w:type="dxa"/>
          </w:tcPr>
          <w:p w14:paraId="743ED2D0" w14:textId="22E21DBD" w:rsidR="00FF54CF" w:rsidRPr="002812AF" w:rsidRDefault="00FF54CF" w:rsidP="002812AF">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לטכניון התקשרויות רבות עם משרדי ממשלה רבים, ובכלל זה עם משרד החינוך, בקשר לחוקרים רבים ושונים. נבקש הבהרה, כי רשימת ההתקשרויות נוגעת אך ורק לכל חוקר ספציפי שמעוניין להגיש הצעה.</w:t>
            </w:r>
          </w:p>
        </w:tc>
        <w:tc>
          <w:tcPr>
            <w:tcW w:w="4819" w:type="dxa"/>
            <w:vAlign w:val="center"/>
          </w:tcPr>
          <w:p w14:paraId="292A5DF0" w14:textId="03F3CA3E" w:rsidR="00FF54CF" w:rsidRPr="002812AF" w:rsidRDefault="00FF54CF" w:rsidP="002812AF">
            <w:pPr>
              <w:rPr>
                <w:rFonts w:ascii="David" w:hAnsi="David" w:cs="David"/>
                <w:color w:val="000000"/>
                <w:sz w:val="24"/>
                <w:szCs w:val="24"/>
                <w:rtl/>
                <w:lang w:eastAsia="he-IL"/>
              </w:rPr>
            </w:pPr>
            <w:r w:rsidRPr="002812AF">
              <w:rPr>
                <w:rFonts w:ascii="David" w:hAnsi="David" w:cs="David"/>
                <w:color w:val="000000"/>
                <w:sz w:val="24"/>
                <w:szCs w:val="24"/>
                <w:rtl/>
                <w:lang w:eastAsia="he-IL"/>
              </w:rPr>
              <w:t>יש לציין את כל ההתקשרויות הרלבנטיות.</w:t>
            </w:r>
          </w:p>
        </w:tc>
      </w:tr>
      <w:tr w:rsidR="00FF54CF" w:rsidRPr="002812AF" w14:paraId="75904AA3" w14:textId="77777777" w:rsidTr="00292A85">
        <w:tc>
          <w:tcPr>
            <w:tcW w:w="814" w:type="dxa"/>
          </w:tcPr>
          <w:p w14:paraId="741B5A2C" w14:textId="77777777" w:rsidR="00FF54CF" w:rsidRPr="002812AF" w:rsidRDefault="00FF54CF"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B7AFBFF" w14:textId="579B8DC9" w:rsidR="00FF54CF" w:rsidRPr="002812AF" w:rsidRDefault="00FF54CF" w:rsidP="002812AF">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2.8-2.9 </w:t>
            </w:r>
          </w:p>
          <w:p w14:paraId="585F4517" w14:textId="77777777" w:rsidR="00FF54CF" w:rsidRPr="002812AF" w:rsidRDefault="00FF54CF" w:rsidP="002812AF">
            <w:pPr>
              <w:rPr>
                <w:rFonts w:ascii="David" w:hAnsi="David" w:cs="David"/>
                <w:color w:val="000000"/>
                <w:sz w:val="24"/>
                <w:szCs w:val="24"/>
                <w:rtl/>
              </w:rPr>
            </w:pPr>
          </w:p>
        </w:tc>
        <w:tc>
          <w:tcPr>
            <w:tcW w:w="7937" w:type="dxa"/>
          </w:tcPr>
          <w:p w14:paraId="59EA6DFA" w14:textId="059B45B8" w:rsidR="00FF54CF" w:rsidRPr="002812AF" w:rsidRDefault="00FF54CF" w:rsidP="002812AF">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הנכם מתבקשים להבהיר, כי במידה והמשרד יחליט על קיומו של ניגוד עניינים, הרי המשרד לא יהיה רשאי לבטל התקשרות אחרת של המציע הזוכה.</w:t>
            </w:r>
          </w:p>
        </w:tc>
        <w:tc>
          <w:tcPr>
            <w:tcW w:w="4819" w:type="dxa"/>
            <w:vAlign w:val="center"/>
          </w:tcPr>
          <w:p w14:paraId="1189FBDF" w14:textId="08E36702" w:rsidR="00271D16" w:rsidRPr="002812AF" w:rsidRDefault="00FF54CF" w:rsidP="0056379B">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r w:rsidR="0056379B">
              <w:rPr>
                <w:rFonts w:ascii="David" w:hAnsi="David" w:cs="David" w:hint="cs"/>
                <w:color w:val="000000"/>
                <w:sz w:val="24"/>
                <w:szCs w:val="24"/>
                <w:rtl/>
                <w:lang w:eastAsia="he-IL"/>
              </w:rPr>
              <w:t xml:space="preserve"> ובלתי סביר כי המשרד ידרוש ביטול של התקשרות אחרת של הספקים.</w:t>
            </w:r>
          </w:p>
        </w:tc>
      </w:tr>
      <w:tr w:rsidR="00FF54CF" w:rsidRPr="002812AF" w14:paraId="381AC863" w14:textId="77777777" w:rsidTr="00292A85">
        <w:tc>
          <w:tcPr>
            <w:tcW w:w="814" w:type="dxa"/>
          </w:tcPr>
          <w:p w14:paraId="55A38F48" w14:textId="77777777" w:rsidR="00FF54CF" w:rsidRPr="002812AF" w:rsidRDefault="00FF54CF" w:rsidP="00344D5F">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EBCA394" w14:textId="5560FE46" w:rsidR="00FF54CF" w:rsidRPr="00860D46" w:rsidRDefault="00FF54CF" w:rsidP="00860D4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2.10, 24.1 ונספח 9 לחוברת ההצעה </w:t>
            </w:r>
          </w:p>
        </w:tc>
        <w:tc>
          <w:tcPr>
            <w:tcW w:w="7937" w:type="dxa"/>
          </w:tcPr>
          <w:p w14:paraId="25DC7095" w14:textId="61D8CDEE" w:rsidR="00FF54CF" w:rsidRPr="002812AF" w:rsidRDefault="00FF54CF" w:rsidP="00860D4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הנכם מתבקשים להבהיר כי ניגוד העניינים נוגע רק לחוקר שהגיש הצעה, ולא של המוסד הזוכה.</w:t>
            </w:r>
            <w:r w:rsidR="00860D46">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 xml:space="preserve">מוסד הטכניון מעסיק מאות חוקרים. לא ניתן מבחינה מעשית לוודא או לקיים את זה לגבי כל החוקרים, הדבר אף יפגע בחופש האקדמי של חוקרי הטכניון. </w:t>
            </w:r>
          </w:p>
        </w:tc>
        <w:tc>
          <w:tcPr>
            <w:tcW w:w="4819" w:type="dxa"/>
            <w:vAlign w:val="center"/>
          </w:tcPr>
          <w:p w14:paraId="14D7DBDF" w14:textId="7F85B2A4" w:rsidR="00FF54CF" w:rsidRPr="002812AF" w:rsidRDefault="00FF54CF" w:rsidP="002812AF">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1A820163" w14:textId="77777777" w:rsidTr="00292A85">
        <w:tc>
          <w:tcPr>
            <w:tcW w:w="814" w:type="dxa"/>
          </w:tcPr>
          <w:p w14:paraId="14D4312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697AF3A6" w14:textId="5F1B0450"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6.2, 14.1 לחוזה </w:t>
            </w:r>
          </w:p>
          <w:p w14:paraId="2B6E00E7" w14:textId="77777777" w:rsidR="008B1696" w:rsidRPr="002812AF" w:rsidRDefault="008B1696" w:rsidP="008B1696">
            <w:pPr>
              <w:rPr>
                <w:rFonts w:ascii="David" w:hAnsi="David" w:cs="David"/>
                <w:color w:val="000000"/>
                <w:sz w:val="24"/>
                <w:szCs w:val="24"/>
                <w:rtl/>
              </w:rPr>
            </w:pPr>
          </w:p>
        </w:tc>
        <w:tc>
          <w:tcPr>
            <w:tcW w:w="7937" w:type="dxa"/>
          </w:tcPr>
          <w:p w14:paraId="36257B0E" w14:textId="44D54D98"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נבקש להוסיף הבהרה, כי כל שינוי בתוצרי העבודה, יהיה נתון לשיקול דעתו המקצועי של החוקר.</w:t>
            </w:r>
          </w:p>
        </w:tc>
        <w:tc>
          <w:tcPr>
            <w:tcW w:w="4819" w:type="dxa"/>
            <w:vAlign w:val="center"/>
          </w:tcPr>
          <w:p w14:paraId="56EE9975" w14:textId="6AF5D3D9" w:rsidR="008B1696" w:rsidRPr="00AD225B" w:rsidRDefault="008B1696" w:rsidP="008B1696">
            <w:pPr>
              <w:rPr>
                <w:rFonts w:ascii="David" w:hAnsi="David" w:cs="David"/>
                <w:color w:val="000000"/>
                <w:sz w:val="24"/>
                <w:szCs w:val="24"/>
                <w:highlight w:val="green"/>
                <w:rtl/>
                <w:lang w:eastAsia="he-IL"/>
              </w:rPr>
            </w:pPr>
            <w:r w:rsidRPr="002812AF">
              <w:rPr>
                <w:rFonts w:ascii="David" w:hAnsi="David" w:cs="David"/>
                <w:color w:val="000000"/>
                <w:sz w:val="24"/>
                <w:szCs w:val="24"/>
                <w:rtl/>
                <w:lang w:eastAsia="he-IL"/>
              </w:rPr>
              <w:t>אין שינוי במסמכי המכרז.</w:t>
            </w:r>
          </w:p>
        </w:tc>
      </w:tr>
      <w:tr w:rsidR="008B1696" w:rsidRPr="002812AF" w14:paraId="4A456259" w14:textId="77777777" w:rsidTr="00292A85">
        <w:tc>
          <w:tcPr>
            <w:tcW w:w="814" w:type="dxa"/>
          </w:tcPr>
          <w:p w14:paraId="34A996F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A9375DD" w14:textId="3CC12081"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6.5, 14.3 לחוזה </w:t>
            </w:r>
          </w:p>
          <w:p w14:paraId="69104489" w14:textId="77777777" w:rsidR="008B1696" w:rsidRPr="002812AF" w:rsidRDefault="008B1696" w:rsidP="008B1696">
            <w:pPr>
              <w:rPr>
                <w:rFonts w:ascii="David" w:hAnsi="David" w:cs="David"/>
                <w:color w:val="000000"/>
                <w:sz w:val="24"/>
                <w:szCs w:val="24"/>
                <w:rtl/>
              </w:rPr>
            </w:pPr>
          </w:p>
        </w:tc>
        <w:tc>
          <w:tcPr>
            <w:tcW w:w="7937" w:type="dxa"/>
          </w:tcPr>
          <w:p w14:paraId="30222352" w14:textId="5808C58F"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נבקש הבהרה, כי קבלן שהינו מוסד להשכלה גבוהה יהיה רשאי לעשות שימוש בתוכניות, תוכנות ובכל חומר שהוכן על ידו לצרכי ההסכם, לצרכי מחקר ופיתוח והוראה.</w:t>
            </w:r>
          </w:p>
        </w:tc>
        <w:tc>
          <w:tcPr>
            <w:tcW w:w="4819" w:type="dxa"/>
            <w:vAlign w:val="center"/>
          </w:tcPr>
          <w:p w14:paraId="28B1DBAE" w14:textId="340565D2" w:rsidR="008B1696" w:rsidRPr="00401DAA" w:rsidRDefault="008B1696" w:rsidP="008B1696">
            <w:pPr>
              <w:rPr>
                <w:rFonts w:ascii="David" w:hAnsi="David" w:cs="David"/>
                <w:color w:val="000000"/>
                <w:sz w:val="24"/>
                <w:szCs w:val="24"/>
                <w:rtl/>
                <w:lang w:eastAsia="he-IL"/>
              </w:rPr>
            </w:pPr>
            <w:r w:rsidRPr="00401DAA">
              <w:rPr>
                <w:rFonts w:ascii="David" w:hAnsi="David" w:cs="David" w:hint="cs"/>
                <w:color w:val="000000"/>
                <w:sz w:val="24"/>
                <w:szCs w:val="24"/>
                <w:rtl/>
                <w:lang w:eastAsia="he-IL"/>
              </w:rPr>
              <w:t>ראה תשובה לשאלה 21</w:t>
            </w:r>
            <w:r>
              <w:rPr>
                <w:rFonts w:ascii="David" w:hAnsi="David" w:cs="David" w:hint="cs"/>
                <w:color w:val="000000"/>
                <w:sz w:val="24"/>
                <w:szCs w:val="24"/>
                <w:rtl/>
                <w:lang w:eastAsia="he-IL"/>
              </w:rPr>
              <w:t xml:space="preserve"> לעיל.</w:t>
            </w:r>
          </w:p>
        </w:tc>
      </w:tr>
      <w:tr w:rsidR="008B1696" w:rsidRPr="002812AF" w14:paraId="2793D1CC" w14:textId="77777777" w:rsidTr="00292A85">
        <w:tc>
          <w:tcPr>
            <w:tcW w:w="814" w:type="dxa"/>
          </w:tcPr>
          <w:p w14:paraId="439BBFA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61D6B0A" w14:textId="77777777"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8 לתנאי המכרז</w:t>
            </w:r>
          </w:p>
          <w:p w14:paraId="491365AE" w14:textId="151672D4"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אבטחת מידע וסייבר</w:t>
            </w:r>
          </w:p>
        </w:tc>
        <w:tc>
          <w:tcPr>
            <w:tcW w:w="7937" w:type="dxa"/>
          </w:tcPr>
          <w:p w14:paraId="0830B2CF" w14:textId="2BD3AC61" w:rsidR="008B1696" w:rsidRPr="002812AF" w:rsidRDefault="008B1696" w:rsidP="008B1696">
            <w:pPr>
              <w:pStyle w:val="aff8"/>
              <w:spacing w:line="360" w:lineRule="auto"/>
              <w:rPr>
                <w:rFonts w:ascii="David" w:hAnsi="David" w:cs="David"/>
                <w:color w:val="000000"/>
                <w:sz w:val="24"/>
                <w:szCs w:val="24"/>
                <w:rtl/>
              </w:rPr>
            </w:pPr>
            <w:r w:rsidRPr="002812AF">
              <w:rPr>
                <w:rFonts w:ascii="David" w:eastAsia="Times New Roman" w:hAnsi="David" w:cs="David"/>
                <w:sz w:val="24"/>
                <w:szCs w:val="24"/>
                <w:rtl/>
                <w:lang w:eastAsia="he-IL"/>
              </w:rPr>
              <w:t xml:space="preserve">נבקש להבין מדוע דרישות אבטחת המידע הנוקשות? על פניו, לא יהיה כאן מעבר של מידע אישי/רגיש. </w:t>
            </w:r>
          </w:p>
        </w:tc>
        <w:tc>
          <w:tcPr>
            <w:tcW w:w="4819" w:type="dxa"/>
            <w:vAlign w:val="center"/>
          </w:tcPr>
          <w:p w14:paraId="4F486692" w14:textId="795931D9" w:rsidR="008B1696" w:rsidRPr="00AD225B" w:rsidRDefault="008B1696" w:rsidP="008B1696">
            <w:pPr>
              <w:rPr>
                <w:rFonts w:ascii="David" w:hAnsi="David" w:cs="David"/>
                <w:color w:val="000000"/>
                <w:sz w:val="24"/>
                <w:szCs w:val="24"/>
                <w:highlight w:val="red"/>
                <w:rtl/>
              </w:rPr>
            </w:pPr>
            <w:r w:rsidRPr="002812AF">
              <w:rPr>
                <w:rFonts w:ascii="David" w:hAnsi="David" w:cs="David"/>
                <w:color w:val="000000"/>
                <w:sz w:val="24"/>
                <w:szCs w:val="24"/>
                <w:rtl/>
                <w:lang w:eastAsia="he-IL"/>
              </w:rPr>
              <w:t>אין שינוי במסמכי המכרז.</w:t>
            </w:r>
          </w:p>
        </w:tc>
      </w:tr>
      <w:tr w:rsidR="008B1696" w:rsidRPr="002812AF" w14:paraId="4F26EEFC" w14:textId="77777777" w:rsidTr="00292A85">
        <w:tc>
          <w:tcPr>
            <w:tcW w:w="814" w:type="dxa"/>
          </w:tcPr>
          <w:p w14:paraId="5A29432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C02C898" w14:textId="60FA833F"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10.19.5 </w:t>
            </w:r>
          </w:p>
        </w:tc>
        <w:tc>
          <w:tcPr>
            <w:tcW w:w="7937" w:type="dxa"/>
          </w:tcPr>
          <w:p w14:paraId="11D678B7" w14:textId="2F13271F"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לאחר המילים "בכל עת" יירשם "ובתיאום עם הקבלן". </w:t>
            </w:r>
          </w:p>
        </w:tc>
        <w:tc>
          <w:tcPr>
            <w:tcW w:w="4819" w:type="dxa"/>
            <w:vAlign w:val="center"/>
          </w:tcPr>
          <w:p w14:paraId="6BE1C3F1" w14:textId="1F8BA173"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3A28B420" w14:textId="77777777" w:rsidTr="00292A85">
        <w:tc>
          <w:tcPr>
            <w:tcW w:w="814" w:type="dxa"/>
          </w:tcPr>
          <w:p w14:paraId="62DAB69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B9AC2C5" w14:textId="2E192112"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11.1-11.2 </w:t>
            </w:r>
          </w:p>
        </w:tc>
        <w:tc>
          <w:tcPr>
            <w:tcW w:w="7937" w:type="dxa"/>
          </w:tcPr>
          <w:p w14:paraId="7B2F078F" w14:textId="0CD0AEE6"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נבקש כי הפיצוי המוסכם לא יחול על מוסדות להשכלה גבוהה.</w:t>
            </w:r>
          </w:p>
        </w:tc>
        <w:tc>
          <w:tcPr>
            <w:tcW w:w="4819" w:type="dxa"/>
            <w:vAlign w:val="center"/>
          </w:tcPr>
          <w:p w14:paraId="5641ECDD" w14:textId="0C96AD88"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w:t>
            </w:r>
          </w:p>
        </w:tc>
      </w:tr>
      <w:tr w:rsidR="008B1696" w:rsidRPr="002812AF" w14:paraId="345153C4" w14:textId="77777777" w:rsidTr="00292A85">
        <w:tc>
          <w:tcPr>
            <w:tcW w:w="814" w:type="dxa"/>
          </w:tcPr>
          <w:p w14:paraId="271236A2"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6180BF7B" w14:textId="75928C46"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13.1, 13.6-13.7 + 22.6 לתנאי המכרז</w:t>
            </w:r>
          </w:p>
          <w:p w14:paraId="00C69F60" w14:textId="5B077A29"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12.7 +12.1 לחוזה</w:t>
            </w:r>
          </w:p>
        </w:tc>
        <w:tc>
          <w:tcPr>
            <w:tcW w:w="7937" w:type="dxa"/>
          </w:tcPr>
          <w:p w14:paraId="5EDCD407" w14:textId="49F88856"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נבקש כי אחריות הקבלן תהא אך ורק בגין נזקים ישירים, אשר ייגרמו כתוצאה </w:t>
            </w:r>
            <w:r w:rsidRPr="002812AF">
              <w:rPr>
                <w:rFonts w:ascii="David" w:eastAsia="Times New Roman" w:hAnsi="David" w:cs="David"/>
                <w:b/>
                <w:bCs/>
                <w:sz w:val="24"/>
                <w:szCs w:val="24"/>
                <w:rtl/>
                <w:lang w:eastAsia="he-IL"/>
              </w:rPr>
              <w:t>ממעשה ו/או מחדל</w:t>
            </w:r>
            <w:r w:rsidRPr="002812AF">
              <w:rPr>
                <w:rFonts w:ascii="David" w:eastAsia="Times New Roman" w:hAnsi="David" w:cs="David"/>
                <w:sz w:val="24"/>
                <w:szCs w:val="24"/>
                <w:rtl/>
                <w:lang w:eastAsia="he-IL"/>
              </w:rPr>
              <w:t xml:space="preserve"> רשלני של הקבלן ו/או מי מטעמו. כמו כן, נבקש להבהיר, כי חרף האמור לעיל, לא יהא הקבלן כלפי המשרד ו/או כלפי צד ג' ולא ישפה את המשרד ו/או צד ג', בגין כל נזק, הפסד והוצאה שייגרמו כתוצאה מיישום תוצרי העבודה על ידי המשרד ו/או צד ג'.  בהקשר זה נפנה אתכם להוראת תכ"מ 7.10.4 העוסקת בהתקשרויות עם מוסדות מחקר. </w:t>
            </w:r>
          </w:p>
        </w:tc>
        <w:tc>
          <w:tcPr>
            <w:tcW w:w="4819" w:type="dxa"/>
            <w:vAlign w:val="center"/>
          </w:tcPr>
          <w:p w14:paraId="58BF0C8D" w14:textId="4A07CE4F"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757032A4" w14:textId="77777777" w:rsidTr="00292A85">
        <w:tc>
          <w:tcPr>
            <w:tcW w:w="814" w:type="dxa"/>
          </w:tcPr>
          <w:p w14:paraId="53E5CEE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2408203" w14:textId="30A4673B"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13.2+ 22.6</w:t>
            </w:r>
            <w:r>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 xml:space="preserve">12.2 + 12.9 לחוזה </w:t>
            </w:r>
          </w:p>
        </w:tc>
        <w:tc>
          <w:tcPr>
            <w:tcW w:w="7937" w:type="dxa"/>
          </w:tcPr>
          <w:p w14:paraId="531ACED2" w14:textId="77777777"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נבקש להבהיר – "למעט במקום בו קיימת על אחריותה של המדינה  על פי דין". </w:t>
            </w:r>
          </w:p>
          <w:p w14:paraId="6FC88919" w14:textId="77777777" w:rsidR="008B1696" w:rsidRPr="002812AF" w:rsidRDefault="008B1696" w:rsidP="008B1696">
            <w:pPr>
              <w:rPr>
                <w:rFonts w:ascii="David" w:hAnsi="David" w:cs="David"/>
                <w:color w:val="000000"/>
                <w:sz w:val="24"/>
                <w:szCs w:val="24"/>
                <w:rtl/>
              </w:rPr>
            </w:pPr>
          </w:p>
        </w:tc>
        <w:tc>
          <w:tcPr>
            <w:tcW w:w="4819" w:type="dxa"/>
            <w:vAlign w:val="center"/>
          </w:tcPr>
          <w:p w14:paraId="7B408661" w14:textId="0CDBDBC1"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0485D841" w14:textId="77777777" w:rsidTr="00292A85">
        <w:tc>
          <w:tcPr>
            <w:tcW w:w="814" w:type="dxa"/>
          </w:tcPr>
          <w:p w14:paraId="4EB849A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0EEF87A2" w14:textId="5354C190"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14</w:t>
            </w:r>
            <w:r>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 xml:space="preserve">13 לחוזה, נספח 11 </w:t>
            </w:r>
          </w:p>
        </w:tc>
        <w:tc>
          <w:tcPr>
            <w:tcW w:w="7937" w:type="dxa"/>
          </w:tcPr>
          <w:p w14:paraId="16330927" w14:textId="467D225C"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הסעיף כולו כפוף לבדיקת ואישור יועצי הביטוח של הקבלן.  </w:t>
            </w:r>
          </w:p>
        </w:tc>
        <w:tc>
          <w:tcPr>
            <w:tcW w:w="4819" w:type="dxa"/>
            <w:vAlign w:val="center"/>
          </w:tcPr>
          <w:p w14:paraId="3EF2D298" w14:textId="3E4EA6DA" w:rsidR="008B1696" w:rsidRPr="002812AF" w:rsidRDefault="008B1696" w:rsidP="008B1696">
            <w:pPr>
              <w:rPr>
                <w:rFonts w:ascii="David" w:hAnsi="David" w:cs="David"/>
                <w:color w:val="000000"/>
                <w:sz w:val="24"/>
                <w:szCs w:val="24"/>
                <w:rtl/>
                <w:lang w:eastAsia="he-IL"/>
              </w:rPr>
            </w:pPr>
            <w:r w:rsidRPr="002812AF">
              <w:rPr>
                <w:rFonts w:ascii="David" w:hAnsi="David" w:cs="David"/>
                <w:color w:val="000000"/>
                <w:sz w:val="24"/>
                <w:szCs w:val="24"/>
                <w:rtl/>
                <w:lang w:eastAsia="he-IL"/>
              </w:rPr>
              <w:t>יובהר כי בעצם הגשת הצעתו מתחייב המציע לעמוד בכל דרישות הביטוח המופיעות במכרז.</w:t>
            </w:r>
          </w:p>
        </w:tc>
      </w:tr>
      <w:tr w:rsidR="008B1696" w:rsidRPr="002812AF" w14:paraId="57035B74" w14:textId="77777777" w:rsidTr="00292A85">
        <w:tc>
          <w:tcPr>
            <w:tcW w:w="814" w:type="dxa"/>
          </w:tcPr>
          <w:p w14:paraId="7CE3FC5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5155C5F1" w14:textId="60D6C939" w:rsidR="008B1696" w:rsidRPr="002812AF" w:rsidRDefault="008B1696" w:rsidP="008B1696">
            <w:pPr>
              <w:pStyle w:val="aff8"/>
              <w:spacing w:line="360" w:lineRule="auto"/>
              <w:rPr>
                <w:rFonts w:ascii="David" w:hAnsi="David" w:cs="David"/>
                <w:color w:val="000000"/>
                <w:sz w:val="24"/>
                <w:szCs w:val="24"/>
                <w:rtl/>
              </w:rPr>
            </w:pPr>
            <w:r w:rsidRPr="002812AF">
              <w:rPr>
                <w:rFonts w:ascii="David" w:eastAsia="Times New Roman" w:hAnsi="David" w:cs="David"/>
                <w:sz w:val="24"/>
                <w:szCs w:val="24"/>
                <w:rtl/>
                <w:lang w:eastAsia="he-IL"/>
              </w:rPr>
              <w:t>26.9</w:t>
            </w:r>
            <w:r>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 xml:space="preserve">17 לחוזה </w:t>
            </w:r>
          </w:p>
        </w:tc>
        <w:tc>
          <w:tcPr>
            <w:tcW w:w="7937" w:type="dxa"/>
          </w:tcPr>
          <w:p w14:paraId="62978B16" w14:textId="499BF59E"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נבקש כמוסד אקדמי וכמקובל במכרזים של משרדי ממשלה, להמציא הוראת קיזוז במקום ערבות ביצוע. </w:t>
            </w:r>
          </w:p>
        </w:tc>
        <w:tc>
          <w:tcPr>
            <w:tcW w:w="4819" w:type="dxa"/>
            <w:vAlign w:val="center"/>
          </w:tcPr>
          <w:p w14:paraId="6ABFB158" w14:textId="25FD271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הבקשה מאושרת. ראו תיקון לחוברת המכרז.</w:t>
            </w:r>
          </w:p>
        </w:tc>
      </w:tr>
      <w:tr w:rsidR="008B1696" w:rsidRPr="002812AF" w14:paraId="30F18F1E" w14:textId="77777777" w:rsidTr="00292A85">
        <w:tc>
          <w:tcPr>
            <w:tcW w:w="814" w:type="dxa"/>
          </w:tcPr>
          <w:p w14:paraId="77A98AD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E403C0A" w14:textId="7BD1589F"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4.4.2 לחוזה</w:t>
            </w:r>
          </w:p>
        </w:tc>
        <w:tc>
          <w:tcPr>
            <w:tcW w:w="7937" w:type="dxa"/>
          </w:tcPr>
          <w:p w14:paraId="414C0EB2" w14:textId="2941BF9A"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נבקש כי הדיווח (ולפיכך גם התשלום) יהיו רבעוניים. </w:t>
            </w:r>
          </w:p>
        </w:tc>
        <w:tc>
          <w:tcPr>
            <w:tcW w:w="4819" w:type="dxa"/>
            <w:vAlign w:val="center"/>
          </w:tcPr>
          <w:p w14:paraId="1DDC8BF2" w14:textId="57C28B84" w:rsidR="008B1696" w:rsidRPr="002812AF" w:rsidRDefault="008B1696" w:rsidP="008B1696">
            <w:pPr>
              <w:rPr>
                <w:rFonts w:ascii="David" w:hAnsi="David" w:cs="David"/>
                <w:color w:val="000000"/>
                <w:sz w:val="24"/>
                <w:szCs w:val="24"/>
                <w:rtl/>
                <w:lang w:eastAsia="he-IL"/>
              </w:rPr>
            </w:pPr>
            <w:r w:rsidRPr="002812AF">
              <w:rPr>
                <w:rFonts w:ascii="David" w:hAnsi="David" w:cs="David"/>
                <w:color w:val="000000"/>
                <w:sz w:val="24"/>
                <w:szCs w:val="24"/>
                <w:rtl/>
                <w:lang w:eastAsia="he-IL"/>
              </w:rPr>
              <w:t>הדיווח יהיה בהתאם לכללים שייקבעו בתיחור הספציפי.</w:t>
            </w:r>
          </w:p>
        </w:tc>
      </w:tr>
      <w:tr w:rsidR="008B1696" w:rsidRPr="002812AF" w14:paraId="685F7592" w14:textId="77777777" w:rsidTr="00292A85">
        <w:tc>
          <w:tcPr>
            <w:tcW w:w="814" w:type="dxa"/>
          </w:tcPr>
          <w:p w14:paraId="2FA7FE8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9565F44" w14:textId="77777777"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4.10.2 לחוזה</w:t>
            </w:r>
          </w:p>
          <w:p w14:paraId="419185AD" w14:textId="77777777" w:rsidR="008B1696" w:rsidRPr="002812AF" w:rsidRDefault="008B1696" w:rsidP="008B1696">
            <w:pPr>
              <w:pStyle w:val="aff8"/>
              <w:spacing w:line="360" w:lineRule="auto"/>
              <w:rPr>
                <w:rFonts w:ascii="David" w:eastAsia="Times New Roman" w:hAnsi="David" w:cs="David"/>
                <w:sz w:val="24"/>
                <w:szCs w:val="24"/>
                <w:rtl/>
                <w:lang w:eastAsia="he-IL"/>
              </w:rPr>
            </w:pPr>
          </w:p>
          <w:p w14:paraId="5ADC3EA2" w14:textId="06C20CC0"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 </w:t>
            </w:r>
          </w:p>
        </w:tc>
        <w:tc>
          <w:tcPr>
            <w:tcW w:w="7937" w:type="dxa"/>
          </w:tcPr>
          <w:p w14:paraId="35E6914D" w14:textId="5D6F2DFA"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הסעיף לא ברור. משנחתם הסכם, הרי שהינו מתייחס להזמנת עבודה מסויימת, קרי- רכישה של עבודה. </w:t>
            </w:r>
          </w:p>
          <w:p w14:paraId="4E5BB287" w14:textId="0D43C6A9"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בכל מקרה, נבקש כי ככל ויבוטל ההסכם בנסיבות סעיף זה, אזי יהיה זכאי צד ב' גם להוצאות שבגינן התחייב לצורך ביצוע העבודות ואינן ניתנות לביטול. </w:t>
            </w:r>
          </w:p>
        </w:tc>
        <w:tc>
          <w:tcPr>
            <w:tcW w:w="4819" w:type="dxa"/>
            <w:vAlign w:val="center"/>
          </w:tcPr>
          <w:p w14:paraId="2EDCD18A" w14:textId="6D054348" w:rsidR="008B1696" w:rsidRPr="002812AF" w:rsidRDefault="008B1696" w:rsidP="008B1696">
            <w:pPr>
              <w:rPr>
                <w:rFonts w:ascii="David" w:hAnsi="David" w:cs="David"/>
                <w:color w:val="000000"/>
                <w:sz w:val="24"/>
                <w:szCs w:val="24"/>
                <w:rtl/>
                <w:lang w:eastAsia="he-IL"/>
              </w:rPr>
            </w:pPr>
            <w:r w:rsidRPr="002812AF">
              <w:rPr>
                <w:rFonts w:ascii="David" w:hAnsi="David" w:cs="David"/>
                <w:color w:val="000000"/>
                <w:sz w:val="24"/>
                <w:szCs w:val="24"/>
                <w:rtl/>
                <w:lang w:eastAsia="he-IL"/>
              </w:rPr>
              <w:t>הסעיף יחול על כל התקשרות מתוקף תיחור ספציפי. מעבר לכך אין שינוי במסמכי המכרז.</w:t>
            </w:r>
          </w:p>
        </w:tc>
      </w:tr>
      <w:tr w:rsidR="008B1696" w:rsidRPr="002812AF" w14:paraId="237FAE10" w14:textId="77777777" w:rsidTr="00292A85">
        <w:tc>
          <w:tcPr>
            <w:tcW w:w="814" w:type="dxa"/>
          </w:tcPr>
          <w:p w14:paraId="151232C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632C5CB" w14:textId="5D6FDF7D"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5.1.5 לחוזה </w:t>
            </w:r>
          </w:p>
        </w:tc>
        <w:tc>
          <w:tcPr>
            <w:tcW w:w="7937" w:type="dxa"/>
          </w:tcPr>
          <w:p w14:paraId="14DB0438" w14:textId="4CD46177"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לאחר המילים "בכל עת" יירשם "ובתיאום עם צד ב'".</w:t>
            </w:r>
          </w:p>
        </w:tc>
        <w:tc>
          <w:tcPr>
            <w:tcW w:w="4819" w:type="dxa"/>
            <w:vAlign w:val="center"/>
          </w:tcPr>
          <w:p w14:paraId="313D9B68" w14:textId="36A1065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w:t>
            </w:r>
          </w:p>
        </w:tc>
      </w:tr>
      <w:tr w:rsidR="008B1696" w:rsidRPr="002812AF" w14:paraId="77024B3E" w14:textId="77777777" w:rsidTr="00292A85">
        <w:tc>
          <w:tcPr>
            <w:tcW w:w="814" w:type="dxa"/>
          </w:tcPr>
          <w:p w14:paraId="79666FE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69DEF3A3" w14:textId="27DDB207"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15.1 לחוזה </w:t>
            </w:r>
          </w:p>
        </w:tc>
        <w:tc>
          <w:tcPr>
            <w:tcW w:w="7937" w:type="dxa"/>
          </w:tcPr>
          <w:p w14:paraId="29359972" w14:textId="5A7D16B1"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נבקש הבהרה לפיה הפרת חוזה תחשב מהותית, רק אם ניתנה הודעה בגין ההפרה וההפרה לא תוקנה בתוך זמן סביר.</w:t>
            </w:r>
          </w:p>
        </w:tc>
        <w:tc>
          <w:tcPr>
            <w:tcW w:w="4819" w:type="dxa"/>
            <w:vAlign w:val="center"/>
          </w:tcPr>
          <w:p w14:paraId="084C6D1B" w14:textId="6D48DD80"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18CDA4F8" w14:textId="77777777" w:rsidTr="00292A85">
        <w:tc>
          <w:tcPr>
            <w:tcW w:w="814" w:type="dxa"/>
          </w:tcPr>
          <w:p w14:paraId="1879D2F2"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49E3C5F" w14:textId="7F03746E"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15.2 לחוזה </w:t>
            </w:r>
          </w:p>
        </w:tc>
        <w:tc>
          <w:tcPr>
            <w:tcW w:w="7937" w:type="dxa"/>
          </w:tcPr>
          <w:p w14:paraId="157ED3AB" w14:textId="0BDC620A"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נבקש להבהיר כי צד ב' ישפה את המשרד אך ורק בגין הנזקים שנגרמו לו כתוצאה מההפרה (למשל עלות עודפת של ביצוע השירותים על ידי גורם אחר). </w:t>
            </w:r>
          </w:p>
        </w:tc>
        <w:tc>
          <w:tcPr>
            <w:tcW w:w="4819" w:type="dxa"/>
            <w:vAlign w:val="center"/>
          </w:tcPr>
          <w:p w14:paraId="3D8B01B7" w14:textId="1F6676C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3C6F15EA" w14:textId="77777777" w:rsidTr="00292A85">
        <w:tc>
          <w:tcPr>
            <w:tcW w:w="814" w:type="dxa"/>
          </w:tcPr>
          <w:p w14:paraId="64321FD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1FD1EA6" w14:textId="4296A183"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15.3 לחוזה </w:t>
            </w:r>
          </w:p>
        </w:tc>
        <w:tc>
          <w:tcPr>
            <w:tcW w:w="7937" w:type="dxa"/>
          </w:tcPr>
          <w:p w14:paraId="168DBD72" w14:textId="20A9D607" w:rsidR="008B1696" w:rsidRPr="002812AF" w:rsidRDefault="008B1696" w:rsidP="008B1696">
            <w:pPr>
              <w:pStyle w:val="aff8"/>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ככל וביטול החוזה אינו בשל הפרה של צד ב', אזי יהיה זכאי צד ב' גם להוצאות שבגינן התחייב לצורך ביצוע העבודות ואינן ניתנות לביטול.</w:t>
            </w:r>
          </w:p>
        </w:tc>
        <w:tc>
          <w:tcPr>
            <w:tcW w:w="4819" w:type="dxa"/>
            <w:vAlign w:val="center"/>
          </w:tcPr>
          <w:p w14:paraId="56A96AB2" w14:textId="38E887B1"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2ACF8523" w14:textId="77777777" w:rsidTr="00292A85">
        <w:tc>
          <w:tcPr>
            <w:tcW w:w="814" w:type="dxa"/>
          </w:tcPr>
          <w:p w14:paraId="029458B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01B087F" w14:textId="27BEFAAE"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17.4</w:t>
            </w:r>
          </w:p>
        </w:tc>
        <w:tc>
          <w:tcPr>
            <w:tcW w:w="7937" w:type="dxa"/>
          </w:tcPr>
          <w:p w14:paraId="78219839" w14:textId="2E4B0E0F" w:rsidR="008B1696" w:rsidRPr="002812AF" w:rsidRDefault="008B1696" w:rsidP="008B1696">
            <w:pPr>
              <w:rPr>
                <w:rFonts w:ascii="David" w:hAnsi="David" w:cs="David"/>
                <w:color w:val="000000"/>
                <w:sz w:val="24"/>
                <w:szCs w:val="24"/>
                <w:rtl/>
              </w:rPr>
            </w:pPr>
            <w:r w:rsidRPr="002812AF">
              <w:rPr>
                <w:rFonts w:ascii="David" w:hAnsi="David" w:cs="David"/>
                <w:sz w:val="24"/>
                <w:szCs w:val="24"/>
                <w:rtl/>
                <w:lang w:eastAsia="he-IL"/>
              </w:rPr>
              <w:t xml:space="preserve">האם מדובר בפיצוי מוסכם? נבקש להבהיר כי החילוט ייעשה אך ורק בסכום לו זכאי המשרד ולא מעבר. </w:t>
            </w:r>
          </w:p>
        </w:tc>
        <w:tc>
          <w:tcPr>
            <w:tcW w:w="4819" w:type="dxa"/>
            <w:vAlign w:val="center"/>
          </w:tcPr>
          <w:p w14:paraId="3BD9BA5E" w14:textId="2346511E" w:rsidR="008B1696" w:rsidRPr="002812AF" w:rsidRDefault="008B1696" w:rsidP="008B1696">
            <w:pPr>
              <w:rPr>
                <w:rFonts w:ascii="David" w:hAnsi="David" w:cs="David"/>
                <w:color w:val="000000"/>
                <w:sz w:val="24"/>
                <w:szCs w:val="24"/>
                <w:rtl/>
                <w:lang w:eastAsia="he-IL"/>
              </w:rPr>
            </w:pPr>
            <w:r w:rsidRPr="002812AF">
              <w:rPr>
                <w:rFonts w:ascii="David" w:hAnsi="David" w:cs="David"/>
                <w:color w:val="000000"/>
                <w:sz w:val="24"/>
                <w:szCs w:val="24"/>
                <w:rtl/>
                <w:lang w:eastAsia="he-IL"/>
              </w:rPr>
              <w:t>חילוט הערבות אינו מוגבל רק לצורך גביית פיצוי מוסכם מהספקים.</w:t>
            </w:r>
          </w:p>
        </w:tc>
      </w:tr>
      <w:tr w:rsidR="008B1696" w:rsidRPr="002812AF" w14:paraId="3BA578FB" w14:textId="77777777" w:rsidTr="00292A85">
        <w:tc>
          <w:tcPr>
            <w:tcW w:w="814" w:type="dxa"/>
          </w:tcPr>
          <w:p w14:paraId="5234A0C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4807BC5E" w14:textId="0079833D"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1.1.4</w:t>
            </w:r>
          </w:p>
        </w:tc>
        <w:tc>
          <w:tcPr>
            <w:tcW w:w="7937" w:type="dxa"/>
          </w:tcPr>
          <w:p w14:paraId="6BD23B16" w14:textId="53506143" w:rsidR="008B1696" w:rsidRPr="002812AF" w:rsidRDefault="008B1696" w:rsidP="008B1696">
            <w:pPr>
              <w:rPr>
                <w:rFonts w:ascii="David" w:hAnsi="David" w:cs="David"/>
                <w:sz w:val="24"/>
                <w:szCs w:val="24"/>
              </w:rPr>
            </w:pPr>
            <w:r w:rsidRPr="002812AF">
              <w:rPr>
                <w:rFonts w:ascii="David" w:hAnsi="David" w:cs="David"/>
                <w:sz w:val="24"/>
                <w:szCs w:val="24"/>
                <w:rtl/>
              </w:rPr>
              <w:t xml:space="preserve">מבוקש להבהיר מתי יערך מפגש המציעים. </w:t>
            </w:r>
          </w:p>
        </w:tc>
        <w:tc>
          <w:tcPr>
            <w:tcW w:w="4819" w:type="dxa"/>
            <w:vAlign w:val="center"/>
          </w:tcPr>
          <w:p w14:paraId="7B31AC21" w14:textId="45D4885F"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ראה תשובה לשאלה 1 לעיל.</w:t>
            </w:r>
          </w:p>
        </w:tc>
      </w:tr>
      <w:tr w:rsidR="008B1696" w:rsidRPr="002812AF" w14:paraId="28E37CA7" w14:textId="77777777" w:rsidTr="00292A85">
        <w:tc>
          <w:tcPr>
            <w:tcW w:w="814" w:type="dxa"/>
          </w:tcPr>
          <w:p w14:paraId="561F0CE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003FAE7A" w14:textId="50AC6E43"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1.2</w:t>
            </w:r>
          </w:p>
        </w:tc>
        <w:tc>
          <w:tcPr>
            <w:tcW w:w="7937" w:type="dxa"/>
          </w:tcPr>
          <w:p w14:paraId="261531A6" w14:textId="4690F7D7"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היות ובכותרת הסעיף צוין "שאלות ובירורים לאחר המפגש" - האם תינתן למציעים אפשרות לשליחה של שאלות הבהרה נוספות, ככל שיהיה בכך צורך לאחר מפגש המציעים?</w:t>
            </w:r>
          </w:p>
        </w:tc>
        <w:tc>
          <w:tcPr>
            <w:tcW w:w="4819" w:type="dxa"/>
            <w:vAlign w:val="center"/>
          </w:tcPr>
          <w:p w14:paraId="161E710B" w14:textId="49629836"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לא. המועד האחרון למשלוח שאלות מופיע בסעיף 1.1.1 לחוברת המכרז.</w:t>
            </w:r>
          </w:p>
        </w:tc>
      </w:tr>
      <w:tr w:rsidR="008B1696" w:rsidRPr="002812AF" w14:paraId="4C9E0B55" w14:textId="77777777" w:rsidTr="00292A85">
        <w:tc>
          <w:tcPr>
            <w:tcW w:w="814" w:type="dxa"/>
          </w:tcPr>
          <w:p w14:paraId="3A31DB5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5B8C684" w14:textId="020ED58A"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2.2 , 2.4 </w:t>
            </w:r>
          </w:p>
        </w:tc>
        <w:tc>
          <w:tcPr>
            <w:tcW w:w="7937" w:type="dxa"/>
          </w:tcPr>
          <w:p w14:paraId="3CA47FFC" w14:textId="4280DC3B"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מבוקש להבהיר כי ספקים אשר איתם יש תקופת התקשרות בתוקף מכוח מכרז 33/12.2021 תימשך תקופת ההתקשרות איתם עד תום תקופת ההסכם, וכי הגשת הצעה למכרז הנוכחי, אינה גורעת בהתקשרות הקיימת שלהם, בין אם הצעתם במכרז הנוכחי תתקבל ובין אם לאו. </w:t>
            </w:r>
          </w:p>
        </w:tc>
        <w:tc>
          <w:tcPr>
            <w:tcW w:w="4819" w:type="dxa"/>
            <w:vAlign w:val="center"/>
          </w:tcPr>
          <w:p w14:paraId="0DCEABB6" w14:textId="311AF6C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תקופת ההתקשרות עם הספקים מתוקף מכרזים קודמים לא תיפגע.  המשרד ממליץ גם לספקים אלה להגיש הצעה למכרז על מנת לוודא כי תקופת ההתקשרות עימו תוארך בהתאם לכללים של מכרז זה.</w:t>
            </w:r>
          </w:p>
        </w:tc>
      </w:tr>
      <w:tr w:rsidR="008B1696" w:rsidRPr="002812AF" w14:paraId="2664176F" w14:textId="77777777" w:rsidTr="00292A85">
        <w:tc>
          <w:tcPr>
            <w:tcW w:w="814" w:type="dxa"/>
          </w:tcPr>
          <w:p w14:paraId="662587C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48D6DD92" w14:textId="0E22BBDE"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2.7.3, 2.7.5, 2.8 , 2.9 </w:t>
            </w:r>
          </w:p>
        </w:tc>
        <w:tc>
          <w:tcPr>
            <w:tcW w:w="7937" w:type="dxa"/>
          </w:tcPr>
          <w:p w14:paraId="648D9734" w14:textId="77777777" w:rsidR="008B1696" w:rsidRPr="002812AF" w:rsidRDefault="008B1696" w:rsidP="008B1696">
            <w:pPr>
              <w:rPr>
                <w:rFonts w:ascii="David" w:hAnsi="David" w:cs="David"/>
                <w:b/>
                <w:bCs/>
                <w:sz w:val="24"/>
                <w:szCs w:val="24"/>
                <w:rtl/>
              </w:rPr>
            </w:pPr>
            <w:r w:rsidRPr="002812AF">
              <w:rPr>
                <w:rFonts w:ascii="David" w:hAnsi="David" w:cs="David"/>
                <w:sz w:val="24"/>
                <w:szCs w:val="24"/>
                <w:rtl/>
              </w:rPr>
              <w:t xml:space="preserve">בסעיף זה נקבע כי במקרה שהמציע משמש כקבלן של המשרד בהתקשרות אחרת והצעתו במכרז זה היא מועמדת לזכייה, והסתבר שקיים ניגוד עניינים בין הפעילות במכרז זה לפעילות בהתקשרות האחרת, </w:t>
            </w:r>
            <w:r w:rsidRPr="002812AF">
              <w:rPr>
                <w:rFonts w:ascii="David" w:hAnsi="David" w:cs="David"/>
                <w:b/>
                <w:bCs/>
                <w:sz w:val="24"/>
                <w:szCs w:val="24"/>
                <w:rtl/>
              </w:rPr>
              <w:t>המשרד יהיה רשאי על פי שיקול דעתו הבלעדי להחליט באיזה מבין המכרזים/התקשרויות קיים למשרד יתרון מקצועי וכספי להתקשרות עם הקבלן</w:t>
            </w:r>
            <w:r w:rsidRPr="002812AF">
              <w:rPr>
                <w:rFonts w:ascii="David" w:hAnsi="David" w:cs="David"/>
                <w:sz w:val="24"/>
                <w:szCs w:val="24"/>
                <w:rtl/>
              </w:rPr>
              <w:t>, ועל בסיס החלטה זו לקבוע באיזה מבין 2 המכרזים / ההתקשרויות המציע יוכל לשמש כקבלן של המשרד.</w:t>
            </w:r>
          </w:p>
          <w:p w14:paraId="26EE8294" w14:textId="77777777" w:rsidR="008B1696" w:rsidRPr="002812AF" w:rsidRDefault="008B1696" w:rsidP="008B1696">
            <w:pPr>
              <w:rPr>
                <w:rFonts w:ascii="David" w:hAnsi="David" w:cs="David"/>
                <w:b/>
                <w:bCs/>
                <w:sz w:val="24"/>
                <w:szCs w:val="24"/>
                <w:rtl/>
              </w:rPr>
            </w:pPr>
            <w:r w:rsidRPr="002812AF">
              <w:rPr>
                <w:rFonts w:ascii="David" w:hAnsi="David" w:cs="David"/>
                <w:sz w:val="24"/>
                <w:szCs w:val="24"/>
                <w:rtl/>
              </w:rPr>
              <w:t xml:space="preserve">משמעות הסעיף היא שבהגשת הצעה למכרז זה, </w:t>
            </w:r>
            <w:r w:rsidRPr="002812AF">
              <w:rPr>
                <w:rFonts w:ascii="David" w:hAnsi="David" w:cs="David"/>
                <w:sz w:val="24"/>
                <w:szCs w:val="24"/>
                <w:u w:val="single"/>
                <w:rtl/>
              </w:rPr>
              <w:t xml:space="preserve">הלכה למעשה המציעים עשויים לסכן התקשרויות אחרות אל מול המשרד, אף במקרים בהם המציע סבור כי לא קיים ניגוד עניינים, וכשהבחירה ביחס לתוקף התקשרויות קיימות תינתן למשרד בלבד ומבלי לתת למציע זכות עמדה או טיעון בעניין זה. </w:t>
            </w:r>
          </w:p>
          <w:p w14:paraId="271435B1"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אין כל סיבה שעקב הגשת הצעה בהליך זה, יסכנו מציעים קיימים התקשרויות קיימות אחרות מול המשרד, במסגרתן הם פועלים באופן רציף ומלא מזה זמן רב. אם יש חשש לניגוד עניינים, סביר יותר כי דווקא ההתקשרות במכרז הזה היא זו שתיפגע שכן ביצועה טרם החל ויש למשרד אפשרות לבחור בזוכה חלופי.</w:t>
            </w:r>
          </w:p>
          <w:p w14:paraId="4D5C9D8B" w14:textId="77777777" w:rsidR="008B1696" w:rsidRPr="002812AF" w:rsidRDefault="008B1696" w:rsidP="008B1696">
            <w:pPr>
              <w:rPr>
                <w:rFonts w:ascii="David" w:hAnsi="David" w:cs="David"/>
                <w:b/>
                <w:bCs/>
                <w:sz w:val="24"/>
                <w:szCs w:val="24"/>
                <w:rtl/>
              </w:rPr>
            </w:pPr>
            <w:r w:rsidRPr="002812AF">
              <w:rPr>
                <w:rFonts w:ascii="David" w:hAnsi="David" w:cs="David"/>
                <w:sz w:val="24"/>
                <w:szCs w:val="24"/>
                <w:rtl/>
              </w:rPr>
              <w:lastRenderedPageBreak/>
              <w:t>יתרה מכך, התקשרות זו מכוונת לבחור מציעים שיצורפו לרשימת מציעים בכל נושא ונושא, ומתוכם יבחרו ספקים לפרויקטים ספציפיים בהמשך בהתאם לפניות פרטניות. ככל שיהיה ניגוד עניינים, סביר שהוא ייווצר ביחס לביצוע שירות מסוים במסגרת המכרז ולא בהגשת הצעה למכרז כולו.</w:t>
            </w:r>
          </w:p>
          <w:p w14:paraId="372ECB63" w14:textId="64BA1E77" w:rsidR="008B1696" w:rsidRPr="002812AF" w:rsidRDefault="008B1696" w:rsidP="008B1696">
            <w:pPr>
              <w:rPr>
                <w:rFonts w:ascii="David" w:hAnsi="David" w:cs="David"/>
                <w:b/>
                <w:bCs/>
                <w:sz w:val="24"/>
                <w:szCs w:val="24"/>
                <w:rtl/>
              </w:rPr>
            </w:pPr>
            <w:r w:rsidRPr="002812AF">
              <w:rPr>
                <w:rFonts w:ascii="David" w:hAnsi="David" w:cs="David"/>
                <w:b/>
                <w:bCs/>
                <w:sz w:val="24"/>
                <w:szCs w:val="24"/>
                <w:rtl/>
              </w:rPr>
              <w:t xml:space="preserve">על כן, נבקש כי הסעיף יתוקן, כך שבמקרה שייקבע על ידי המשרד כי קיים חשש לניגוד עניינים בין התקשרות במכרז זה להתקשרות אחרת של המציע, לא יתאפשר למציע לזכות בפניות פרטניות שבהם ניגוד העניינים יכול להיווצר, או לכל היותר לזכות במכרז הנוכחי </w:t>
            </w:r>
            <w:r w:rsidRPr="002812AF">
              <w:rPr>
                <w:rFonts w:ascii="David" w:hAnsi="David" w:cs="David"/>
                <w:b/>
                <w:bCs/>
                <w:sz w:val="24"/>
                <w:szCs w:val="24"/>
                <w:u w:val="single"/>
                <w:rtl/>
              </w:rPr>
              <w:t>בלבד</w:t>
            </w:r>
            <w:r w:rsidRPr="002812AF">
              <w:rPr>
                <w:rFonts w:ascii="David" w:hAnsi="David" w:cs="David"/>
                <w:b/>
                <w:bCs/>
                <w:sz w:val="24"/>
                <w:szCs w:val="24"/>
                <w:rtl/>
              </w:rPr>
              <w:t>, ולא תהיה לכך כל השפעה על שירותים או התקשרויות אחרות של המציע מול המשרד.</w:t>
            </w:r>
          </w:p>
          <w:p w14:paraId="75FF02AD" w14:textId="532F9512" w:rsidR="008B1696" w:rsidRPr="002812AF" w:rsidRDefault="008B1696" w:rsidP="008B1696">
            <w:pPr>
              <w:rPr>
                <w:rFonts w:ascii="David" w:hAnsi="David" w:cs="David"/>
                <w:b/>
                <w:bCs/>
                <w:sz w:val="24"/>
                <w:szCs w:val="24"/>
                <w:rtl/>
              </w:rPr>
            </w:pPr>
            <w:r w:rsidRPr="002812AF">
              <w:rPr>
                <w:rFonts w:ascii="David" w:hAnsi="David" w:cs="David"/>
                <w:b/>
                <w:bCs/>
                <w:sz w:val="24"/>
                <w:szCs w:val="24"/>
                <w:rtl/>
              </w:rPr>
              <w:t xml:space="preserve">נציין כי שאלה זו נשאלה גם במסגרת המכרז הקודם שפורסם, ובמענה לה נקבע שניגוד העניינים יבחן בתיחורים הפרטניים ולא במסגרת המכרז, כי שאלת ניגוד העניינים אינה רלוונטית לכניסה לרשימה, ובכלל זאת כי את התצהירים הרלוונטיים ביחס לניגוד עניינים נדרש להגיש במסגרת התיחורים הרלוונטיים ולא במסגרת המכרז. מבוקש להחיל מענה זה גם במכרז הנוכחי. </w:t>
            </w:r>
          </w:p>
        </w:tc>
        <w:tc>
          <w:tcPr>
            <w:tcW w:w="4819" w:type="dxa"/>
            <w:vAlign w:val="center"/>
          </w:tcPr>
          <w:p w14:paraId="5316A27A" w14:textId="265F4594"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lang w:eastAsia="he-IL"/>
              </w:rPr>
              <w:lastRenderedPageBreak/>
              <w:t>ראה תשובה לשאלה 41 לעיל.</w:t>
            </w:r>
          </w:p>
        </w:tc>
      </w:tr>
      <w:tr w:rsidR="008B1696" w:rsidRPr="002812AF" w14:paraId="135FA4E9" w14:textId="77777777" w:rsidTr="00292A85">
        <w:tc>
          <w:tcPr>
            <w:tcW w:w="814" w:type="dxa"/>
          </w:tcPr>
          <w:p w14:paraId="68E3D37D"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58DF7FC" w14:textId="77777777" w:rsidR="008B1696" w:rsidRPr="002812AF" w:rsidRDefault="008B1696" w:rsidP="008B1696">
            <w:pPr>
              <w:widowControl w:val="0"/>
              <w:rPr>
                <w:rFonts w:ascii="David" w:hAnsi="David" w:cs="David"/>
                <w:sz w:val="24"/>
                <w:szCs w:val="24"/>
              </w:rPr>
            </w:pPr>
            <w:r w:rsidRPr="002812AF">
              <w:rPr>
                <w:rFonts w:ascii="David" w:hAnsi="David" w:cs="David"/>
                <w:sz w:val="24"/>
                <w:szCs w:val="24"/>
                <w:rtl/>
              </w:rPr>
              <w:t>2.12</w:t>
            </w:r>
          </w:p>
          <w:p w14:paraId="07355E45" w14:textId="77777777" w:rsidR="008B1696" w:rsidRPr="002812AF" w:rsidRDefault="008B1696" w:rsidP="008B1696">
            <w:pPr>
              <w:rPr>
                <w:rFonts w:ascii="David" w:hAnsi="David" w:cs="David"/>
                <w:color w:val="000000"/>
                <w:sz w:val="24"/>
                <w:szCs w:val="24"/>
                <w:rtl/>
              </w:rPr>
            </w:pPr>
          </w:p>
        </w:tc>
        <w:tc>
          <w:tcPr>
            <w:tcW w:w="7937" w:type="dxa"/>
          </w:tcPr>
          <w:p w14:paraId="6623D73F" w14:textId="77777777" w:rsidR="008B1696" w:rsidRPr="002812AF" w:rsidRDefault="008B1696" w:rsidP="008B1696">
            <w:pPr>
              <w:rPr>
                <w:rFonts w:ascii="David" w:hAnsi="David" w:cs="David"/>
                <w:sz w:val="24"/>
                <w:szCs w:val="24"/>
              </w:rPr>
            </w:pPr>
            <w:r w:rsidRPr="002812AF">
              <w:rPr>
                <w:rFonts w:ascii="David" w:hAnsi="David" w:cs="David"/>
                <w:sz w:val="24"/>
                <w:szCs w:val="24"/>
                <w:rtl/>
              </w:rPr>
              <w:t xml:space="preserve">נבקש להבהיר שניתן, במסגרת הצגת הניסיון של המציע לעמידה בסעיפים אלו, </w:t>
            </w:r>
            <w:r w:rsidRPr="002812AF">
              <w:rPr>
                <w:rFonts w:ascii="David" w:hAnsi="David" w:cs="David"/>
                <w:b/>
                <w:bCs/>
                <w:sz w:val="24"/>
                <w:szCs w:val="24"/>
                <w:rtl/>
              </w:rPr>
              <w:t>להציג תוצרים שפותחו על ידי המציע ונמצאים בבעלותו, ולא כחלק משירותי פיתוח שניתן למשרד החינוך</w:t>
            </w:r>
            <w:r w:rsidRPr="002812AF">
              <w:rPr>
                <w:rFonts w:ascii="David" w:hAnsi="David" w:cs="David"/>
                <w:sz w:val="24"/>
                <w:szCs w:val="24"/>
                <w:rtl/>
              </w:rPr>
              <w:t>.</w:t>
            </w:r>
          </w:p>
          <w:p w14:paraId="256E3A36" w14:textId="1CC52CCF"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כך, לדוגמא, נבקש שיובהר שניתן להציג פיתוח וכתיבה של קורסים ומערכי לימוד או תוכניות לפיתוח מקצועי/הדרכה או ספרי לימוד/חוברות לימוד, שפותחו </w:t>
            </w:r>
            <w:r w:rsidRPr="002812AF">
              <w:rPr>
                <w:rFonts w:ascii="David" w:hAnsi="David" w:cs="David"/>
                <w:b/>
                <w:bCs/>
                <w:sz w:val="24"/>
                <w:szCs w:val="24"/>
                <w:rtl/>
              </w:rPr>
              <w:t xml:space="preserve"> באופן עצמאי על ידי</w:t>
            </w:r>
            <w:r w:rsidRPr="002812AF">
              <w:rPr>
                <w:rFonts w:ascii="David" w:hAnsi="David" w:cs="David"/>
                <w:sz w:val="24"/>
                <w:szCs w:val="24"/>
                <w:rtl/>
              </w:rPr>
              <w:t xml:space="preserve"> </w:t>
            </w:r>
            <w:r w:rsidRPr="002812AF">
              <w:rPr>
                <w:rFonts w:ascii="David" w:hAnsi="David" w:cs="David"/>
                <w:b/>
                <w:bCs/>
                <w:sz w:val="24"/>
                <w:szCs w:val="24"/>
                <w:rtl/>
              </w:rPr>
              <w:t>המציע</w:t>
            </w:r>
            <w:r w:rsidRPr="002812AF">
              <w:rPr>
                <w:rFonts w:ascii="David" w:hAnsi="David" w:cs="David"/>
                <w:sz w:val="24"/>
                <w:szCs w:val="24"/>
                <w:rtl/>
              </w:rPr>
              <w:t xml:space="preserve">, ושווקו כמוצר לבתי הספר ולקוחות אחרים. במקרה כזה, נבקש מהמשרד להבהיר שתחת "שם הלקוח" ניתן לכתוב את פרטי הלקוחות </w:t>
            </w:r>
            <w:r w:rsidRPr="002812AF">
              <w:rPr>
                <w:rFonts w:ascii="David" w:hAnsi="David" w:cs="David"/>
                <w:b/>
                <w:bCs/>
                <w:sz w:val="24"/>
                <w:szCs w:val="24"/>
                <w:rtl/>
              </w:rPr>
              <w:t>שעשו שימוש</w:t>
            </w:r>
            <w:r w:rsidRPr="002812AF">
              <w:rPr>
                <w:rFonts w:ascii="David" w:hAnsi="David" w:cs="David"/>
                <w:sz w:val="24"/>
                <w:szCs w:val="24"/>
                <w:rtl/>
              </w:rPr>
              <w:t xml:space="preserve"> באותם קורסים ומערכי לימוד. </w:t>
            </w:r>
            <w:r w:rsidRPr="002812AF">
              <w:rPr>
                <w:rFonts w:ascii="David" w:hAnsi="David" w:cs="David"/>
                <w:b/>
                <w:bCs/>
                <w:sz w:val="24"/>
                <w:szCs w:val="24"/>
                <w:rtl/>
              </w:rPr>
              <w:t xml:space="preserve">נציין כי שאלה זו נשאלה גם במסגרת המכרז הקודם שפורסם, ובמענה לה נקבע </w:t>
            </w:r>
            <w:r w:rsidRPr="002812AF">
              <w:rPr>
                <w:rFonts w:ascii="David" w:hAnsi="David" w:cs="David"/>
                <w:sz w:val="24"/>
                <w:szCs w:val="24"/>
                <w:rtl/>
              </w:rPr>
              <w:t>שניתן להציג תוצרים שפותחו שלא כחלק משירות פיתוח שניתן למשרד החינוך. מבקשים שגם הפעם ניתן יהיה להציג פיתוחים שבוצעו באופן עצמאי על ידי המציע ולקוחות עשו בהם שימוש.</w:t>
            </w:r>
          </w:p>
        </w:tc>
        <w:tc>
          <w:tcPr>
            <w:tcW w:w="4819" w:type="dxa"/>
            <w:vAlign w:val="center"/>
          </w:tcPr>
          <w:p w14:paraId="10BBE57D" w14:textId="0C3F8284" w:rsidR="008B1696" w:rsidRPr="002812AF" w:rsidRDefault="008B1696" w:rsidP="008B1696">
            <w:pPr>
              <w:rPr>
                <w:rFonts w:ascii="David" w:hAnsi="David" w:cs="David"/>
                <w:color w:val="000000"/>
                <w:sz w:val="24"/>
                <w:szCs w:val="24"/>
                <w:rtl/>
              </w:rPr>
            </w:pPr>
            <w:r w:rsidRPr="00401DAA">
              <w:rPr>
                <w:rFonts w:ascii="David" w:hAnsi="David" w:cs="David" w:hint="cs"/>
                <w:color w:val="000000"/>
                <w:sz w:val="24"/>
                <w:szCs w:val="24"/>
                <w:rtl/>
              </w:rPr>
              <w:t>הבקשה מתקבלת</w:t>
            </w:r>
            <w:r>
              <w:rPr>
                <w:rFonts w:ascii="David" w:hAnsi="David" w:cs="David" w:hint="cs"/>
                <w:color w:val="000000"/>
                <w:sz w:val="24"/>
                <w:szCs w:val="24"/>
                <w:rtl/>
              </w:rPr>
              <w:t>.</w:t>
            </w:r>
          </w:p>
        </w:tc>
      </w:tr>
      <w:tr w:rsidR="008B1696" w:rsidRPr="002812AF" w14:paraId="485B30E3" w14:textId="77777777" w:rsidTr="00292A85">
        <w:tc>
          <w:tcPr>
            <w:tcW w:w="814" w:type="dxa"/>
          </w:tcPr>
          <w:p w14:paraId="5746307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ABE63C8" w14:textId="126F6234"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2.12</w:t>
            </w:r>
          </w:p>
        </w:tc>
        <w:tc>
          <w:tcPr>
            <w:tcW w:w="7937" w:type="dxa"/>
          </w:tcPr>
          <w:p w14:paraId="3506B09F" w14:textId="598A3171" w:rsidR="008B1696" w:rsidRPr="002812AF" w:rsidRDefault="008B1696" w:rsidP="008B1696">
            <w:pPr>
              <w:rPr>
                <w:rFonts w:ascii="David" w:hAnsi="David" w:cs="David"/>
                <w:sz w:val="24"/>
                <w:szCs w:val="24"/>
                <w:rtl/>
              </w:rPr>
            </w:pPr>
            <w:r w:rsidRPr="002812AF">
              <w:rPr>
                <w:rFonts w:ascii="David" w:hAnsi="David" w:cs="David"/>
                <w:sz w:val="24"/>
                <w:szCs w:val="24"/>
                <w:rtl/>
              </w:rPr>
              <w:t>מבוקש לאפשר להציג, בנוסף להוכחת העמידה בתנאי הסף בקובץ ההצעה, קישורים (לינקים) לפיתוחים כהתרשמות נוספת בלבד.</w:t>
            </w:r>
          </w:p>
        </w:tc>
        <w:tc>
          <w:tcPr>
            <w:tcW w:w="4819" w:type="dxa"/>
            <w:vAlign w:val="center"/>
          </w:tcPr>
          <w:p w14:paraId="5CB289BE" w14:textId="3AAC21A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אין מניעה לעשות כן.</w:t>
            </w:r>
          </w:p>
        </w:tc>
      </w:tr>
      <w:tr w:rsidR="008B1696" w:rsidRPr="002812AF" w14:paraId="781F0D3E" w14:textId="77777777" w:rsidTr="00292A85">
        <w:tc>
          <w:tcPr>
            <w:tcW w:w="814" w:type="dxa"/>
          </w:tcPr>
          <w:p w14:paraId="6D6F5FC2"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6172EB2" w14:textId="77777777" w:rsidR="008B1696" w:rsidRPr="002812AF" w:rsidRDefault="008B1696" w:rsidP="008B1696">
            <w:pPr>
              <w:widowControl w:val="0"/>
              <w:rPr>
                <w:rFonts w:ascii="David" w:hAnsi="David" w:cs="David"/>
                <w:sz w:val="24"/>
                <w:szCs w:val="24"/>
                <w:rtl/>
              </w:rPr>
            </w:pPr>
            <w:r w:rsidRPr="002812AF">
              <w:rPr>
                <w:rFonts w:ascii="David" w:hAnsi="David" w:cs="David"/>
                <w:sz w:val="24"/>
                <w:szCs w:val="24"/>
                <w:rtl/>
              </w:rPr>
              <w:t>2.12.6,</w:t>
            </w:r>
          </w:p>
          <w:p w14:paraId="64B999DF" w14:textId="52673948"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2.12.4</w:t>
            </w:r>
          </w:p>
        </w:tc>
        <w:tc>
          <w:tcPr>
            <w:tcW w:w="7937" w:type="dxa"/>
          </w:tcPr>
          <w:p w14:paraId="5F658B3B" w14:textId="77777777" w:rsidR="008B1696" w:rsidRPr="002812AF" w:rsidRDefault="008B1696" w:rsidP="008B1696">
            <w:pPr>
              <w:rPr>
                <w:rFonts w:ascii="David" w:hAnsi="David" w:cs="David"/>
                <w:sz w:val="24"/>
                <w:szCs w:val="24"/>
                <w:u w:val="single"/>
              </w:rPr>
            </w:pPr>
            <w:r w:rsidRPr="002812AF">
              <w:rPr>
                <w:rFonts w:ascii="David" w:hAnsi="David" w:cs="David"/>
                <w:sz w:val="24"/>
                <w:szCs w:val="24"/>
                <w:rtl/>
              </w:rPr>
              <w:t xml:space="preserve">בהתאם להוראות סעיפים אלו, ניתן לעמוד בתנאי הסף באמצעות הצגת ניסיון בפיתוח של 5 מערכות לימוד </w:t>
            </w:r>
            <w:r w:rsidRPr="002812AF">
              <w:rPr>
                <w:rFonts w:ascii="David" w:hAnsi="David" w:cs="David"/>
                <w:sz w:val="24"/>
                <w:szCs w:val="24"/>
                <w:u w:val="single"/>
                <w:rtl/>
              </w:rPr>
              <w:t xml:space="preserve">או פיתוח מקצועי </w:t>
            </w:r>
            <w:r w:rsidRPr="002812AF">
              <w:rPr>
                <w:rFonts w:ascii="David" w:hAnsi="David" w:cs="David"/>
                <w:sz w:val="24"/>
                <w:szCs w:val="24"/>
                <w:rtl/>
              </w:rPr>
              <w:t>או</w:t>
            </w:r>
            <w:r w:rsidRPr="002812AF">
              <w:rPr>
                <w:rFonts w:ascii="David" w:hAnsi="David" w:cs="David"/>
                <w:sz w:val="24"/>
                <w:szCs w:val="24"/>
                <w:u w:val="single"/>
                <w:rtl/>
              </w:rPr>
              <w:t xml:space="preserve"> ספרי לימוד/חוברות לימוד, ב-5 השנים האחרונות.</w:t>
            </w:r>
          </w:p>
          <w:p w14:paraId="3D920AD3" w14:textId="598699EF" w:rsidR="008B1696" w:rsidRPr="002812AF" w:rsidRDefault="008B1696" w:rsidP="008B1696">
            <w:pPr>
              <w:rPr>
                <w:rFonts w:ascii="David" w:hAnsi="David" w:cs="David"/>
                <w:sz w:val="24"/>
                <w:szCs w:val="24"/>
                <w:rtl/>
              </w:rPr>
            </w:pPr>
            <w:r w:rsidRPr="002812AF">
              <w:rPr>
                <w:rFonts w:ascii="David" w:hAnsi="David" w:cs="David"/>
                <w:sz w:val="24"/>
                <w:szCs w:val="24"/>
                <w:u w:val="single"/>
                <w:rtl/>
              </w:rPr>
              <w:t xml:space="preserve">מבוקש להבהיר כי ניתן לעמוד בתנאי באמצעות "ערבוב" בין האפשרויות השונות שהוצגו, לדוגמא – להציג פיתוח של 3 מערכי לימוד ו-2 תוכניות לפיתוח מקצועי ב-5 השנים האחרונות, כך </w:t>
            </w:r>
            <w:r w:rsidRPr="002812AF">
              <w:rPr>
                <w:rFonts w:ascii="David" w:hAnsi="David" w:cs="David"/>
                <w:b/>
                <w:bCs/>
                <w:sz w:val="24"/>
                <w:szCs w:val="24"/>
                <w:u w:val="single"/>
                <w:rtl/>
              </w:rPr>
              <w:t>שבמצטבר</w:t>
            </w:r>
            <w:r w:rsidRPr="002812AF">
              <w:rPr>
                <w:rFonts w:ascii="David" w:hAnsi="David" w:cs="David"/>
                <w:sz w:val="24"/>
                <w:szCs w:val="24"/>
                <w:u w:val="single"/>
                <w:rtl/>
              </w:rPr>
              <w:t xml:space="preserve"> מוצגים 5 פיתוחים ב-5 השנים האחרונות אך מקטגוריות שונות.</w:t>
            </w:r>
          </w:p>
          <w:p w14:paraId="3F50FEB7" w14:textId="1BCC5685" w:rsidR="008B1696" w:rsidRPr="002812AF" w:rsidRDefault="008B1696" w:rsidP="008B1696">
            <w:pPr>
              <w:rPr>
                <w:rFonts w:ascii="David" w:hAnsi="David" w:cs="David"/>
                <w:sz w:val="24"/>
                <w:szCs w:val="24"/>
                <w:rtl/>
              </w:rPr>
            </w:pPr>
            <w:r w:rsidRPr="002812AF">
              <w:rPr>
                <w:rFonts w:ascii="David" w:hAnsi="David" w:cs="David"/>
                <w:sz w:val="24"/>
                <w:szCs w:val="24"/>
                <w:u w:val="single"/>
                <w:rtl/>
              </w:rPr>
              <w:t>נציין כי שאלה זו נשאלה גם במסגרת המכרז הקודם שפורסם, ובמענה לה נקבע שניתן</w:t>
            </w:r>
            <w:r w:rsidRPr="002812AF">
              <w:rPr>
                <w:rFonts w:ascii="David" w:hAnsi="David" w:cs="David"/>
                <w:sz w:val="24"/>
                <w:szCs w:val="24"/>
                <w:rtl/>
              </w:rPr>
              <w:t xml:space="preserve"> </w:t>
            </w:r>
            <w:r w:rsidRPr="002812AF">
              <w:rPr>
                <w:rFonts w:ascii="David" w:hAnsi="David" w:cs="David"/>
                <w:b/>
                <w:bCs/>
                <w:sz w:val="24"/>
                <w:szCs w:val="24"/>
                <w:rtl/>
              </w:rPr>
              <w:t>להציג ניסיון בפיתוח מערכי למידה או תוכניות לפיתוח מקצועי/הדרכה או ספרי לימוד/חוברות לימוד  חוברות לימוד כך שבמצטבר יהיו לפחות 5 פיתוחים שונים.</w:t>
            </w:r>
          </w:p>
        </w:tc>
        <w:tc>
          <w:tcPr>
            <w:tcW w:w="4819" w:type="dxa"/>
            <w:vAlign w:val="center"/>
          </w:tcPr>
          <w:p w14:paraId="2148923E" w14:textId="0AD03685"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הבקשה מאושרת.</w:t>
            </w:r>
          </w:p>
        </w:tc>
      </w:tr>
      <w:tr w:rsidR="008B1696" w:rsidRPr="002812AF" w14:paraId="17ECA888" w14:textId="77777777" w:rsidTr="00292A85">
        <w:tc>
          <w:tcPr>
            <w:tcW w:w="814" w:type="dxa"/>
          </w:tcPr>
          <w:p w14:paraId="5A4BF09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E5AC939" w14:textId="5D0D5818"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2.12.8+</w:t>
            </w:r>
            <w:r w:rsidRPr="002812AF">
              <w:rPr>
                <w:rFonts w:ascii="David" w:hAnsi="David" w:cs="David"/>
                <w:sz w:val="24"/>
                <w:szCs w:val="24"/>
                <w:rtl/>
              </w:rPr>
              <w:br/>
              <w:t>2.12.7</w:t>
            </w:r>
            <w:r w:rsidRPr="002812AF">
              <w:rPr>
                <w:rFonts w:ascii="David" w:hAnsi="David" w:cs="David"/>
                <w:sz w:val="24"/>
                <w:szCs w:val="24"/>
                <w:rtl/>
              </w:rPr>
              <w:br/>
              <w:t>+2.12.9</w:t>
            </w:r>
          </w:p>
        </w:tc>
        <w:tc>
          <w:tcPr>
            <w:tcW w:w="7937" w:type="dxa"/>
          </w:tcPr>
          <w:p w14:paraId="6BE651CB" w14:textId="331A85D6"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מבוקש לבטל את הדרישה בס"ק 1 בסעיפים הנ"ל לפיה על המציע להיות יחיד, וזאת על מנת לאפשר גם למציעים המאוגדים כחברה ועומדים בדרישות הניסיון להגיש הצעות לתחומים אל</w:t>
            </w:r>
          </w:p>
        </w:tc>
        <w:tc>
          <w:tcPr>
            <w:tcW w:w="4819" w:type="dxa"/>
            <w:vAlign w:val="center"/>
          </w:tcPr>
          <w:p w14:paraId="7DDCBA86" w14:textId="0123587F"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הבקשה נדחית. מציעים מאוגדים רשאים להגיש הצעתם לתחומים האחרים.</w:t>
            </w:r>
          </w:p>
        </w:tc>
      </w:tr>
      <w:tr w:rsidR="008B1696" w:rsidRPr="002812AF" w14:paraId="5D07038A" w14:textId="77777777" w:rsidTr="00292A85">
        <w:tc>
          <w:tcPr>
            <w:tcW w:w="814" w:type="dxa"/>
          </w:tcPr>
          <w:p w14:paraId="6D0A3B0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C8667C9" w14:textId="63F981DC"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4.2.14</w:t>
            </w:r>
          </w:p>
        </w:tc>
        <w:tc>
          <w:tcPr>
            <w:tcW w:w="7937" w:type="dxa"/>
          </w:tcPr>
          <w:p w14:paraId="0B485C5F" w14:textId="531EACE9"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מבוקש לשנות את מספר הימים בסעיף כך שירשם עד יומיים לפני המועד האחרון להגשת הצעות (במקום עד 7 ימים) וזאת כדי לאפשר לספקים לעיין במענה לשאלות ההבהרה ולאפשר לספקים זמן מספק כדי לבחון, בהתאם לתשובות, האם באפשרותם להגיש הצעה.</w:t>
            </w:r>
          </w:p>
        </w:tc>
        <w:tc>
          <w:tcPr>
            <w:tcW w:w="4819" w:type="dxa"/>
            <w:vAlign w:val="center"/>
          </w:tcPr>
          <w:p w14:paraId="720C4D86" w14:textId="1723798B" w:rsidR="008B1696" w:rsidRPr="002812AF" w:rsidRDefault="008B1696" w:rsidP="008B1696">
            <w:pPr>
              <w:rPr>
                <w:rFonts w:ascii="David" w:hAnsi="David" w:cs="David"/>
                <w:color w:val="000000"/>
                <w:sz w:val="24"/>
                <w:szCs w:val="24"/>
                <w:rtl/>
              </w:rPr>
            </w:pPr>
            <w:r w:rsidRPr="00401DAA">
              <w:rPr>
                <w:rFonts w:ascii="David" w:hAnsi="David" w:cs="David" w:hint="cs"/>
                <w:color w:val="000000"/>
                <w:sz w:val="24"/>
                <w:szCs w:val="24"/>
                <w:rtl/>
              </w:rPr>
              <w:t>הבקשה מתקבלת</w:t>
            </w:r>
            <w:r>
              <w:rPr>
                <w:rFonts w:ascii="David" w:hAnsi="David" w:cs="David" w:hint="cs"/>
                <w:color w:val="000000"/>
                <w:sz w:val="24"/>
                <w:szCs w:val="24"/>
                <w:rtl/>
              </w:rPr>
              <w:t>.</w:t>
            </w:r>
          </w:p>
        </w:tc>
      </w:tr>
      <w:tr w:rsidR="008B1696" w:rsidRPr="002812AF" w14:paraId="7C328D82" w14:textId="77777777" w:rsidTr="00292A85">
        <w:tc>
          <w:tcPr>
            <w:tcW w:w="814" w:type="dxa"/>
          </w:tcPr>
          <w:p w14:paraId="711FBAB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94A1847" w14:textId="75F7B966"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5.4.5.5</w:t>
            </w:r>
          </w:p>
        </w:tc>
        <w:tc>
          <w:tcPr>
            <w:tcW w:w="7937" w:type="dxa"/>
          </w:tcPr>
          <w:p w14:paraId="10633F75" w14:textId="77777777" w:rsidR="008B1696" w:rsidRPr="002812AF" w:rsidRDefault="008B1696" w:rsidP="008B1696">
            <w:pPr>
              <w:pStyle w:val="xmsonormal"/>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בסעיף זה מפורטים תחומים שונים בהם צריך לתמוך חומר  הלימוד שיפותח. </w:t>
            </w:r>
          </w:p>
          <w:p w14:paraId="4A861B75" w14:textId="77777777" w:rsidR="008B1696" w:rsidRPr="002812AF" w:rsidRDefault="008B1696" w:rsidP="008B1696">
            <w:pPr>
              <w:pStyle w:val="xmsonormal"/>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 xml:space="preserve">האם הכוונה של המשרד היא שכל חומר לימוד יתמוך </w:t>
            </w:r>
            <w:r w:rsidRPr="002812AF">
              <w:rPr>
                <w:rFonts w:ascii="David" w:eastAsia="Times New Roman" w:hAnsi="David" w:cs="David"/>
                <w:b/>
                <w:bCs/>
                <w:sz w:val="24"/>
                <w:szCs w:val="24"/>
                <w:rtl/>
                <w:lang w:eastAsia="he-IL"/>
              </w:rPr>
              <w:t>בכל</w:t>
            </w:r>
            <w:r w:rsidRPr="002812AF">
              <w:rPr>
                <w:rFonts w:ascii="David" w:eastAsia="Times New Roman" w:hAnsi="David" w:cs="David"/>
                <w:sz w:val="24"/>
                <w:szCs w:val="24"/>
                <w:rtl/>
                <w:lang w:eastAsia="he-IL"/>
              </w:rPr>
              <w:t xml:space="preserve"> ארבעת התחומים </w:t>
            </w:r>
            <w:r w:rsidRPr="002812AF">
              <w:rPr>
                <w:rFonts w:ascii="David" w:eastAsia="Times New Roman" w:hAnsi="David" w:cs="David"/>
                <w:b/>
                <w:bCs/>
                <w:sz w:val="24"/>
                <w:szCs w:val="24"/>
                <w:u w:val="single"/>
                <w:rtl/>
                <w:lang w:eastAsia="he-IL"/>
              </w:rPr>
              <w:t>או באחד או יותר מבין התחומים</w:t>
            </w:r>
            <w:r w:rsidRPr="002812AF">
              <w:rPr>
                <w:rFonts w:ascii="David" w:eastAsia="Times New Roman" w:hAnsi="David" w:cs="David"/>
                <w:sz w:val="24"/>
                <w:szCs w:val="24"/>
                <w:rtl/>
                <w:lang w:eastAsia="he-IL"/>
              </w:rPr>
              <w:t>, כאשר היקף התחומים בהם נדרשת תמיכה ייקבע בכל פניה פרטנית.</w:t>
            </w:r>
          </w:p>
          <w:p w14:paraId="5A923EEC" w14:textId="031E0CBC" w:rsidR="008B1696" w:rsidRPr="002812AF" w:rsidRDefault="008B1696" w:rsidP="008B1696">
            <w:pPr>
              <w:pStyle w:val="aa"/>
              <w:ind w:left="136"/>
              <w:rPr>
                <w:rFonts w:ascii="David" w:hAnsi="David" w:cs="David"/>
                <w:sz w:val="24"/>
                <w:szCs w:val="24"/>
                <w:rtl/>
              </w:rPr>
            </w:pPr>
            <w:r w:rsidRPr="002812AF">
              <w:rPr>
                <w:rFonts w:ascii="David" w:hAnsi="David" w:cs="David"/>
                <w:sz w:val="24"/>
                <w:szCs w:val="24"/>
                <w:rtl/>
                <w:lang w:eastAsia="he-IL"/>
              </w:rPr>
              <w:t xml:space="preserve">אנחנו מבינים שהכוונה היא "אחד או יותר מבין התחומים" שכן, לדוגמא, סביר שלא בכל פיתוח של חומר לימוד יש לתמוך בפיתוח מקצועי.  </w:t>
            </w:r>
            <w:r w:rsidRPr="002812AF">
              <w:rPr>
                <w:rFonts w:ascii="David" w:hAnsi="David" w:cs="David"/>
                <w:sz w:val="24"/>
                <w:szCs w:val="24"/>
                <w:u w:val="single"/>
                <w:rtl/>
              </w:rPr>
              <w:t>נציין כי שאלה זו נשאלה גם במסגרת המכרז הקודם שפורסם, ובמענה לה הובהר</w:t>
            </w:r>
            <w:r w:rsidRPr="002812AF">
              <w:rPr>
                <w:rFonts w:ascii="David" w:hAnsi="David" w:cs="David"/>
                <w:sz w:val="24"/>
                <w:szCs w:val="24"/>
                <w:rtl/>
              </w:rPr>
              <w:t xml:space="preserve"> כי הכוונה היא לאחד או יותר מן התחומים.</w:t>
            </w:r>
          </w:p>
        </w:tc>
        <w:tc>
          <w:tcPr>
            <w:tcW w:w="4819" w:type="dxa"/>
            <w:vAlign w:val="center"/>
          </w:tcPr>
          <w:p w14:paraId="3784C97D" w14:textId="5C7946B3" w:rsidR="008B1696" w:rsidRPr="00401DAA" w:rsidRDefault="008B1696" w:rsidP="008B1696">
            <w:pPr>
              <w:rPr>
                <w:rFonts w:ascii="David" w:hAnsi="David" w:cs="David"/>
                <w:color w:val="000000"/>
                <w:sz w:val="24"/>
                <w:szCs w:val="24"/>
                <w:rtl/>
              </w:rPr>
            </w:pPr>
            <w:r w:rsidRPr="00401DAA">
              <w:rPr>
                <w:rFonts w:ascii="David" w:hAnsi="David" w:cs="David" w:hint="cs"/>
                <w:color w:val="000000"/>
                <w:sz w:val="24"/>
                <w:szCs w:val="24"/>
                <w:rtl/>
              </w:rPr>
              <w:t>אכן, הכוונה היא לאחד או יותר מן התחומים</w:t>
            </w:r>
          </w:p>
        </w:tc>
      </w:tr>
      <w:tr w:rsidR="008B1696" w:rsidRPr="002812AF" w14:paraId="33FD859A" w14:textId="77777777" w:rsidTr="00292A85">
        <w:tc>
          <w:tcPr>
            <w:tcW w:w="814" w:type="dxa"/>
          </w:tcPr>
          <w:p w14:paraId="3E085A2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177267E" w14:textId="3B906E26"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5.7.4</w:t>
            </w:r>
          </w:p>
        </w:tc>
        <w:tc>
          <w:tcPr>
            <w:tcW w:w="7937" w:type="dxa"/>
          </w:tcPr>
          <w:p w14:paraId="330C9394" w14:textId="5CD8C583"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בהתאם לתשובות שהתקבלו במכרז 33/12.2021, נבקש להבהיר שנושא הרכיבים הדיגיטליים ורמות התחזוקה הנדרשת בכל תיחור, יקבעו במסגרת התיחור, זאת מכיוון שייתכנו תיחורים עם עלויות תחזוקה לא מבוטלות, ויש להגדיר יותר בפירוט את הנדרש </w:t>
            </w:r>
            <w:r w:rsidRPr="002812AF">
              <w:rPr>
                <w:rFonts w:ascii="David" w:hAnsi="David" w:cs="David"/>
                <w:sz w:val="24"/>
                <w:szCs w:val="24"/>
                <w:rtl/>
              </w:rPr>
              <w:lastRenderedPageBreak/>
              <w:t>בכל תיחור. נציין כי תשובה זו ניתנה גם במסגרת המכרז הקודם שפורסם ובמענה לשאלות ההבהרה שלו.</w:t>
            </w:r>
          </w:p>
        </w:tc>
        <w:tc>
          <w:tcPr>
            <w:tcW w:w="4819" w:type="dxa"/>
            <w:vAlign w:val="center"/>
          </w:tcPr>
          <w:p w14:paraId="04866C83" w14:textId="067C11F6" w:rsidR="008B1696" w:rsidRPr="00401DAA" w:rsidRDefault="008B1696" w:rsidP="008B1696">
            <w:pPr>
              <w:rPr>
                <w:rFonts w:ascii="David" w:hAnsi="David" w:cs="David"/>
                <w:color w:val="000000"/>
                <w:sz w:val="24"/>
                <w:szCs w:val="24"/>
                <w:rtl/>
              </w:rPr>
            </w:pPr>
            <w:r w:rsidRPr="00401DAA">
              <w:rPr>
                <w:rFonts w:ascii="David" w:hAnsi="David" w:cs="David" w:hint="cs"/>
                <w:color w:val="000000"/>
                <w:sz w:val="24"/>
                <w:szCs w:val="24"/>
                <w:rtl/>
              </w:rPr>
              <w:lastRenderedPageBreak/>
              <w:t>אכן, הרכיבים השונים יקבעו במסגרת התיחור הספציפי</w:t>
            </w:r>
          </w:p>
        </w:tc>
      </w:tr>
      <w:tr w:rsidR="008B1696" w:rsidRPr="002812AF" w14:paraId="5B13C10E" w14:textId="77777777" w:rsidTr="00292A85">
        <w:tc>
          <w:tcPr>
            <w:tcW w:w="814" w:type="dxa"/>
          </w:tcPr>
          <w:p w14:paraId="1FFB3EA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49EB6F4" w14:textId="2EDE7774"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5.7.5</w:t>
            </w:r>
          </w:p>
        </w:tc>
        <w:tc>
          <w:tcPr>
            <w:tcW w:w="7937" w:type="dxa"/>
          </w:tcPr>
          <w:p w14:paraId="6FAFB77F" w14:textId="77777777" w:rsidR="008B1696" w:rsidRPr="002812AF" w:rsidRDefault="008B1696" w:rsidP="008B1696">
            <w:pPr>
              <w:pStyle w:val="xmsonormal"/>
              <w:spacing w:line="360" w:lineRule="auto"/>
              <w:rPr>
                <w:rFonts w:ascii="David" w:eastAsia="Times New Roman" w:hAnsi="David" w:cs="David"/>
                <w:sz w:val="24"/>
                <w:szCs w:val="24"/>
                <w:rtl/>
                <w:lang w:eastAsia="he-IL"/>
              </w:rPr>
            </w:pPr>
            <w:r w:rsidRPr="002812AF">
              <w:rPr>
                <w:rFonts w:ascii="David" w:eastAsia="Times New Roman" w:hAnsi="David" w:cs="David"/>
                <w:sz w:val="24"/>
                <w:szCs w:val="24"/>
                <w:rtl/>
                <w:lang w:eastAsia="he-IL"/>
              </w:rPr>
              <w:t>נבקש מהמשרד להבהיר מה כוונתו במילים "ללא בדיקת זכאות" ובמילים "מספר גרסאות שונות".</w:t>
            </w:r>
          </w:p>
          <w:p w14:paraId="12B1D2C4" w14:textId="6E4B6118" w:rsidR="008B1696" w:rsidRPr="002812AF" w:rsidRDefault="008B1696" w:rsidP="008B1696">
            <w:pPr>
              <w:pStyle w:val="xmsonormal"/>
              <w:spacing w:line="360" w:lineRule="auto"/>
              <w:rPr>
                <w:rFonts w:ascii="David" w:hAnsi="David" w:cs="David"/>
                <w:sz w:val="24"/>
                <w:szCs w:val="24"/>
                <w:rtl/>
              </w:rPr>
            </w:pPr>
            <w:r w:rsidRPr="002812AF">
              <w:rPr>
                <w:rFonts w:ascii="David" w:eastAsia="Times New Roman" w:hAnsi="David" w:cs="David"/>
                <w:sz w:val="24"/>
                <w:szCs w:val="24"/>
                <w:rtl/>
                <w:lang w:eastAsia="he-IL"/>
              </w:rPr>
              <w:t>ביחס להיעדר בדיקת זכאות – לא ברור איך ניתן לנהל מערכת</w:t>
            </w:r>
            <w:r w:rsidRPr="002812AF">
              <w:rPr>
                <w:rFonts w:ascii="David" w:eastAsia="Times New Roman" w:hAnsi="David" w:cs="David"/>
                <w:sz w:val="24"/>
                <w:szCs w:val="24"/>
                <w:lang w:eastAsia="he-IL"/>
              </w:rPr>
              <w:t xml:space="preserve">LMS </w:t>
            </w:r>
            <w:r w:rsidRPr="002812AF">
              <w:rPr>
                <w:rFonts w:ascii="David" w:eastAsia="Times New Roman" w:hAnsi="David" w:cs="David"/>
                <w:sz w:val="24"/>
                <w:szCs w:val="24"/>
                <w:rtl/>
                <w:lang w:eastAsia="he-IL"/>
              </w:rPr>
              <w:t xml:space="preserve"> ללא הזדהות או בדיקת זכאות.</w:t>
            </w:r>
            <w:r>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לגבי "מספר גרסאות שונות" לא ברור למה הכוונה.</w:t>
            </w:r>
          </w:p>
          <w:p w14:paraId="4AEF5363" w14:textId="77777777" w:rsidR="008B1696" w:rsidRPr="002812AF" w:rsidRDefault="008B1696" w:rsidP="008B1696">
            <w:pPr>
              <w:rPr>
                <w:rFonts w:ascii="David" w:hAnsi="David" w:cs="David"/>
                <w:sz w:val="24"/>
                <w:szCs w:val="24"/>
                <w:rtl/>
              </w:rPr>
            </w:pPr>
            <w:r w:rsidRPr="002812AF">
              <w:rPr>
                <w:rFonts w:ascii="David" w:hAnsi="David" w:cs="David"/>
                <w:sz w:val="24"/>
                <w:szCs w:val="24"/>
                <w:u w:val="single"/>
                <w:rtl/>
              </w:rPr>
              <w:t xml:space="preserve">נציין כי שאלה זו נשאלה גם במסגרת המכרז הקודם שפורסם, ובמענה לה נקבע כי </w:t>
            </w:r>
            <w:r w:rsidRPr="002812AF">
              <w:rPr>
                <w:rFonts w:ascii="David" w:hAnsi="David" w:cs="David"/>
                <w:sz w:val="24"/>
                <w:szCs w:val="24"/>
                <w:rtl/>
              </w:rPr>
              <w:t>"</w:t>
            </w:r>
            <w:r w:rsidRPr="002812AF">
              <w:rPr>
                <w:rFonts w:ascii="David" w:hAnsi="David" w:cs="David"/>
                <w:b/>
                <w:bCs/>
                <w:sz w:val="24"/>
                <w:szCs w:val="24"/>
                <w:rtl/>
              </w:rPr>
              <w:t xml:space="preserve">ללא בדיקות זכאות" – אין הכוונה להזדהות, אלא היכולת לצרוך תוכן על ידי כל התלמידים, </w:t>
            </w:r>
            <w:r w:rsidRPr="002812AF">
              <w:rPr>
                <w:rFonts w:ascii="David" w:hAnsi="David" w:cs="David"/>
                <w:sz w:val="24"/>
                <w:szCs w:val="24"/>
                <w:rtl/>
              </w:rPr>
              <w:t>ובעניין הגרסאות השונות הכוונה להפצה של אותו תוכן באמצעים שונים ללא הגבלה.</w:t>
            </w:r>
          </w:p>
          <w:p w14:paraId="57DD69E8" w14:textId="0AA12139" w:rsidR="008B1696" w:rsidRPr="002812AF" w:rsidRDefault="008B1696" w:rsidP="008B1696">
            <w:pPr>
              <w:pStyle w:val="xmsonormal"/>
              <w:spacing w:line="360" w:lineRule="auto"/>
              <w:rPr>
                <w:rFonts w:ascii="David" w:hAnsi="David" w:cs="David"/>
                <w:sz w:val="24"/>
                <w:szCs w:val="24"/>
                <w:rtl/>
              </w:rPr>
            </w:pPr>
            <w:r w:rsidRPr="002812AF">
              <w:rPr>
                <w:rFonts w:ascii="David" w:eastAsiaTheme="minorHAnsi" w:hAnsi="David" w:cs="David"/>
                <w:kern w:val="2"/>
                <w:sz w:val="24"/>
                <w:szCs w:val="24"/>
                <w:rtl/>
                <w14:ligatures w14:val="standardContextual"/>
              </w:rPr>
              <w:t>מבוקש להבהיר את האמור גם במסגרת מכרז זה</w:t>
            </w:r>
            <w:r w:rsidRPr="002812AF">
              <w:rPr>
                <w:rFonts w:ascii="David" w:hAnsi="David" w:cs="David"/>
                <w:sz w:val="24"/>
                <w:szCs w:val="24"/>
                <w:rtl/>
              </w:rPr>
              <w:t xml:space="preserve">. </w:t>
            </w:r>
          </w:p>
        </w:tc>
        <w:tc>
          <w:tcPr>
            <w:tcW w:w="4819" w:type="dxa"/>
            <w:vAlign w:val="center"/>
          </w:tcPr>
          <w:p w14:paraId="6752A0AC" w14:textId="77777777" w:rsidR="008B1696" w:rsidRPr="00401DAA" w:rsidRDefault="008B1696" w:rsidP="008B1696">
            <w:pPr>
              <w:rPr>
                <w:rFonts w:ascii="David" w:hAnsi="David" w:cs="David"/>
                <w:color w:val="000000"/>
                <w:sz w:val="24"/>
                <w:szCs w:val="24"/>
                <w:rtl/>
              </w:rPr>
            </w:pPr>
            <w:r w:rsidRPr="00401DAA">
              <w:rPr>
                <w:rFonts w:ascii="David" w:hAnsi="David" w:cs="David" w:hint="cs"/>
                <w:color w:val="000000"/>
                <w:sz w:val="24"/>
                <w:szCs w:val="24"/>
                <w:rtl/>
              </w:rPr>
              <w:t>"</w:t>
            </w:r>
            <w:r w:rsidRPr="00401DAA">
              <w:rPr>
                <w:rFonts w:ascii="David" w:hAnsi="David" w:cs="David"/>
                <w:color w:val="000000"/>
                <w:sz w:val="24"/>
                <w:szCs w:val="24"/>
                <w:rtl/>
              </w:rPr>
              <w:t>ללא בדיקות זכאות" – אין הכוונה להזדהות, אלא היכולת לצרוך תוכן על ידי כל התלמידים</w:t>
            </w:r>
            <w:r w:rsidRPr="00401DAA">
              <w:rPr>
                <w:rFonts w:ascii="David" w:hAnsi="David" w:cs="David" w:hint="cs"/>
                <w:color w:val="000000"/>
                <w:sz w:val="24"/>
                <w:szCs w:val="24"/>
                <w:rtl/>
              </w:rPr>
              <w:t>.</w:t>
            </w:r>
          </w:p>
          <w:p w14:paraId="6434DD1E" w14:textId="37BAF577" w:rsidR="008B1696" w:rsidRPr="00401DAA" w:rsidRDefault="008B1696" w:rsidP="008B1696">
            <w:pPr>
              <w:rPr>
                <w:rFonts w:ascii="David" w:hAnsi="David" w:cs="David"/>
                <w:color w:val="000000"/>
                <w:sz w:val="24"/>
                <w:szCs w:val="24"/>
              </w:rPr>
            </w:pPr>
            <w:r w:rsidRPr="00401DAA">
              <w:rPr>
                <w:rFonts w:ascii="David" w:hAnsi="David" w:cs="David"/>
                <w:color w:val="000000"/>
                <w:sz w:val="24"/>
                <w:szCs w:val="24"/>
                <w:rtl/>
              </w:rPr>
              <w:t>בעניין הגרסאות השונות הכוונה להפצה של אותו תוכן באמצעים שונים ללא הגבלה.</w:t>
            </w:r>
          </w:p>
        </w:tc>
      </w:tr>
      <w:tr w:rsidR="008B1696" w:rsidRPr="002812AF" w14:paraId="3BBEBBDF" w14:textId="77777777" w:rsidTr="00292A85">
        <w:tc>
          <w:tcPr>
            <w:tcW w:w="814" w:type="dxa"/>
          </w:tcPr>
          <w:p w14:paraId="1FE22B4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2A2F991" w14:textId="27997A34"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6</w:t>
            </w:r>
          </w:p>
        </w:tc>
        <w:tc>
          <w:tcPr>
            <w:tcW w:w="7937" w:type="dxa"/>
          </w:tcPr>
          <w:p w14:paraId="014D010D" w14:textId="5FB57D61" w:rsidR="008B1696" w:rsidRPr="002812AF" w:rsidRDefault="008B1696" w:rsidP="008B1696">
            <w:pPr>
              <w:pStyle w:val="xmsonormal"/>
              <w:spacing w:line="360" w:lineRule="auto"/>
              <w:rPr>
                <w:rFonts w:ascii="David" w:hAnsi="David" w:cs="David"/>
                <w:sz w:val="24"/>
                <w:szCs w:val="24"/>
                <w:rtl/>
              </w:rPr>
            </w:pPr>
            <w:r w:rsidRPr="002812AF">
              <w:rPr>
                <w:rFonts w:ascii="David" w:eastAsia="Times New Roman" w:hAnsi="David" w:cs="David"/>
                <w:sz w:val="24"/>
                <w:szCs w:val="24"/>
                <w:rtl/>
                <w:lang w:eastAsia="he-IL"/>
              </w:rPr>
              <w:t>בהתאם להוראות סעיף, זה נקבע כי הזכויות בכל תוצרי העבודה שיפותחו, יוכנו, ירכשו או יותאמו על ידי הקבלן או מי מטעמו במסגרת המכרז יהיו בבעלות מלאה ובלעדית של המדינה.</w:t>
            </w:r>
            <w:r>
              <w:rPr>
                <w:rFonts w:ascii="David" w:eastAsia="Times New Roman" w:hAnsi="David" w:cs="David" w:hint="cs"/>
                <w:sz w:val="24"/>
                <w:szCs w:val="24"/>
                <w:rtl/>
                <w:lang w:eastAsia="he-IL"/>
              </w:rPr>
              <w:t xml:space="preserve"> </w:t>
            </w:r>
            <w:r w:rsidRPr="002812AF">
              <w:rPr>
                <w:rFonts w:ascii="David" w:eastAsia="Times New Roman" w:hAnsi="David" w:cs="David"/>
                <w:sz w:val="24"/>
                <w:szCs w:val="24"/>
                <w:rtl/>
                <w:lang w:eastAsia="he-IL"/>
              </w:rPr>
              <w:t xml:space="preserve">במקרים רבים וכחלק טבעי ובלתי נפרד מתהליך הפיתוח של תוצר, משולבים במסגרת התוצר רכיבים מסוימים שבהם הבעלות נותרת בידי צדדים שלישיים ולא ניתן להעבירה למדינה. כך לדוגמא, לעיתים משולבים בתוצר המוגמר תמונות, איורים, מפות, מובאות וכד', אשר נשארות בבעלות צד שלישי שיצר אותם וניתנת בהם זכות שימוש בלבד כחלק מהתוצר. כלומר, זכות הבעלות על הרכיב המסוים לא תועבר למדינה (להבדיל מהבעלות על התוצר השלם והמוגמר), והבעלות בהם תישאר בידי הצדדים השלישיים כאמור, כשלמדינה תינתן זכות לעשות שימוש באותו רכיב במסגרת התוצר השלם. </w:t>
            </w:r>
            <w:r w:rsidRPr="002812AF">
              <w:rPr>
                <w:rFonts w:ascii="David" w:eastAsia="Times New Roman" w:hAnsi="David" w:cs="David"/>
                <w:b/>
                <w:bCs/>
                <w:sz w:val="24"/>
                <w:szCs w:val="24"/>
                <w:rtl/>
                <w:lang w:eastAsia="he-IL"/>
              </w:rPr>
              <w:t>נבקש כי תתווסף לסעיף 6 זה הוראה המסדירה סוגייה זו</w:t>
            </w:r>
            <w:r w:rsidRPr="002812AF">
              <w:rPr>
                <w:rFonts w:ascii="David" w:eastAsia="Times New Roman" w:hAnsi="David" w:cs="David"/>
                <w:sz w:val="24"/>
                <w:szCs w:val="24"/>
                <w:rtl/>
                <w:lang w:eastAsia="he-IL"/>
              </w:rPr>
              <w:t xml:space="preserve">. </w:t>
            </w:r>
          </w:p>
        </w:tc>
        <w:tc>
          <w:tcPr>
            <w:tcW w:w="4819" w:type="dxa"/>
            <w:vAlign w:val="center"/>
          </w:tcPr>
          <w:p w14:paraId="022E0D3E" w14:textId="7DA6A8B0" w:rsidR="008B1696" w:rsidRPr="00AD225B" w:rsidRDefault="001008AF" w:rsidP="001008AF">
            <w:pPr>
              <w:rPr>
                <w:rFonts w:ascii="David" w:hAnsi="David" w:cs="David"/>
                <w:color w:val="000000"/>
                <w:sz w:val="24"/>
                <w:szCs w:val="24"/>
                <w:highlight w:val="green"/>
                <w:rtl/>
              </w:rPr>
            </w:pPr>
            <w:r>
              <w:rPr>
                <w:rFonts w:ascii="David" w:hAnsi="David" w:cs="David" w:hint="cs"/>
                <w:color w:val="000000"/>
                <w:sz w:val="24"/>
                <w:szCs w:val="24"/>
                <w:highlight w:val="green"/>
                <w:rtl/>
              </w:rPr>
              <w:t>הבקשה מאושרת. על הספקים מוטלת החובה להסדרת זכויות המשרד בתוצר מראש לרבות זכות המשרד לזכות שימוש בלעדי בתוצר הסופי.</w:t>
            </w:r>
            <w:r w:rsidRPr="00AD225B" w:rsidDel="001008AF">
              <w:rPr>
                <w:rFonts w:ascii="David" w:hAnsi="David" w:cs="David"/>
                <w:color w:val="000000"/>
                <w:sz w:val="24"/>
                <w:szCs w:val="24"/>
                <w:highlight w:val="green"/>
                <w:rtl/>
              </w:rPr>
              <w:t xml:space="preserve"> </w:t>
            </w:r>
          </w:p>
        </w:tc>
      </w:tr>
      <w:tr w:rsidR="008B1696" w:rsidRPr="002812AF" w14:paraId="45D979EB" w14:textId="77777777" w:rsidTr="00292A85">
        <w:tc>
          <w:tcPr>
            <w:tcW w:w="814" w:type="dxa"/>
          </w:tcPr>
          <w:p w14:paraId="1F3A2FC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64743F4" w14:textId="45F1E74B"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6</w:t>
            </w:r>
          </w:p>
        </w:tc>
        <w:tc>
          <w:tcPr>
            <w:tcW w:w="7937" w:type="dxa"/>
          </w:tcPr>
          <w:p w14:paraId="28D96216"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זכויות יוצרים</w:t>
            </w:r>
          </w:p>
          <w:p w14:paraId="3694B737"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(1) נבקש להבהיר כי  כל תוכן או מידע גנרי, וכן כל מתודולוגיות ושיטת עבודה,  ידע מקצועי, מוצרים  ו-</w:t>
            </w:r>
            <w:r w:rsidRPr="002812AF">
              <w:rPr>
                <w:rFonts w:ascii="David" w:hAnsi="David" w:cs="David"/>
                <w:sz w:val="24"/>
                <w:szCs w:val="24"/>
              </w:rPr>
              <w:t>know-how</w:t>
            </w:r>
            <w:r w:rsidRPr="002812AF">
              <w:rPr>
                <w:rFonts w:ascii="David" w:hAnsi="David" w:cs="David"/>
                <w:sz w:val="24"/>
                <w:szCs w:val="24"/>
                <w:rtl/>
              </w:rPr>
              <w:t xml:space="preserve"> של הספק או הנשען על פיתוח קיים של הספק, שאינם ייחודיים לשירות בין שפותח לפני ובין תו"כ מתן השירותים לכללית, יישארו הזכויות בו בבעלות הספק.</w:t>
            </w:r>
          </w:p>
          <w:p w14:paraId="4706A1A3" w14:textId="7A829BF8" w:rsidR="008B1696" w:rsidRPr="002812AF" w:rsidRDefault="008B1696" w:rsidP="008B1696">
            <w:pPr>
              <w:pStyle w:val="xmsonormal"/>
              <w:spacing w:line="360" w:lineRule="auto"/>
              <w:rPr>
                <w:rFonts w:ascii="David" w:eastAsiaTheme="minorHAnsi" w:hAnsi="David" w:cs="David"/>
                <w:kern w:val="2"/>
                <w:sz w:val="24"/>
                <w:szCs w:val="24"/>
                <w:rtl/>
                <w14:ligatures w14:val="standardContextual"/>
              </w:rPr>
            </w:pPr>
            <w:r w:rsidRPr="002812AF">
              <w:rPr>
                <w:rFonts w:ascii="David" w:eastAsiaTheme="minorHAnsi" w:hAnsi="David" w:cs="David"/>
                <w:kern w:val="2"/>
                <w:sz w:val="24"/>
                <w:szCs w:val="24"/>
                <w:rtl/>
                <w14:ligatures w14:val="standardContextual"/>
              </w:rPr>
              <w:lastRenderedPageBreak/>
              <w:t>(2) נבקש שיובהר כי ככל שהמשרד יעשה שימוש בתוכנות של הספק – ניתן למשרד רישיון שימוש בהן  לתקופת ההתקשרות, ולא ניתנת זכות בעלות למשרד. נבקש להבהיר כי למשרד לא תהא בעלות על תוכנה ו/או חומרה של הספק ו/או פיתוחים  ו/או שיפורים של מי מאלה.</w:t>
            </w:r>
          </w:p>
        </w:tc>
        <w:tc>
          <w:tcPr>
            <w:tcW w:w="4819" w:type="dxa"/>
            <w:vAlign w:val="center"/>
          </w:tcPr>
          <w:p w14:paraId="3CA97B3C" w14:textId="77777777" w:rsidR="008B1696" w:rsidRPr="008B1696" w:rsidRDefault="008B1696" w:rsidP="008B1696">
            <w:pPr>
              <w:pStyle w:val="aa"/>
              <w:numPr>
                <w:ilvl w:val="0"/>
                <w:numId w:val="7"/>
              </w:numPr>
              <w:rPr>
                <w:rFonts w:ascii="David" w:hAnsi="David" w:cs="David"/>
                <w:color w:val="000000"/>
                <w:sz w:val="24"/>
                <w:szCs w:val="24"/>
              </w:rPr>
            </w:pPr>
            <w:r w:rsidRPr="008B1696">
              <w:rPr>
                <w:rFonts w:ascii="David" w:hAnsi="David" w:cs="David" w:hint="cs"/>
                <w:color w:val="000000"/>
                <w:sz w:val="24"/>
                <w:szCs w:val="24"/>
                <w:rtl/>
              </w:rPr>
              <w:lastRenderedPageBreak/>
              <w:t>הבקשה מאושרת.</w:t>
            </w:r>
          </w:p>
          <w:p w14:paraId="6473B451" w14:textId="17570B14" w:rsidR="008B1696" w:rsidRPr="008B1696" w:rsidRDefault="008B1696" w:rsidP="008B1696">
            <w:pPr>
              <w:pStyle w:val="aa"/>
              <w:numPr>
                <w:ilvl w:val="0"/>
                <w:numId w:val="7"/>
              </w:numPr>
              <w:rPr>
                <w:rFonts w:ascii="David" w:hAnsi="David" w:cs="David"/>
                <w:color w:val="000000"/>
                <w:rtl/>
              </w:rPr>
            </w:pPr>
            <w:r w:rsidRPr="008B1696">
              <w:rPr>
                <w:rFonts w:ascii="David" w:hAnsi="David" w:cs="David" w:hint="cs"/>
                <w:color w:val="000000"/>
                <w:sz w:val="24"/>
                <w:szCs w:val="24"/>
                <w:rtl/>
              </w:rPr>
              <w:t>הבקשה מאושרת.</w:t>
            </w:r>
          </w:p>
        </w:tc>
      </w:tr>
      <w:tr w:rsidR="008B1696" w:rsidRPr="002812AF" w14:paraId="16ACED2E" w14:textId="77777777" w:rsidTr="00292A85">
        <w:tc>
          <w:tcPr>
            <w:tcW w:w="814" w:type="dxa"/>
          </w:tcPr>
          <w:p w14:paraId="4326F4D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88B354B" w14:textId="6C43103F"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6.4, 6.</w:t>
            </w:r>
            <w:r w:rsidRPr="002812AF">
              <w:rPr>
                <w:rFonts w:ascii="David" w:hAnsi="David" w:cs="David"/>
                <w:color w:val="000000"/>
                <w:sz w:val="24"/>
                <w:szCs w:val="24"/>
                <w:rtl/>
              </w:rPr>
              <w:t>12</w:t>
            </w:r>
          </w:p>
        </w:tc>
        <w:tc>
          <w:tcPr>
            <w:tcW w:w="7937" w:type="dxa"/>
          </w:tcPr>
          <w:p w14:paraId="4188DAB0" w14:textId="77777777" w:rsidR="008B1696" w:rsidRPr="002812AF" w:rsidRDefault="008B1696" w:rsidP="008B1696">
            <w:pPr>
              <w:widowControl w:val="0"/>
              <w:rPr>
                <w:rFonts w:ascii="David" w:hAnsi="David" w:cs="David"/>
                <w:sz w:val="24"/>
                <w:szCs w:val="24"/>
                <w:rtl/>
              </w:rPr>
            </w:pPr>
            <w:r w:rsidRPr="002812AF">
              <w:rPr>
                <w:rFonts w:ascii="David" w:hAnsi="David" w:cs="David"/>
                <w:sz w:val="24"/>
                <w:szCs w:val="24"/>
                <w:rtl/>
              </w:rPr>
              <w:t>בהתאם להוראות סעיפים אלו, נראה כי כוונת המשרד היא שהמציעים השונים יוותרו על "הזכות המוסרית" בתוצרים שייווצרו במסגרת המכרז. בהתאם להוראות סעיף 46 לחוק זכות יוצרים, תשס"ח-2007, הזכות המוסרית היא זכות שמקנה הדין ליוצר של יצירה לכך ששמו של היוצר ייקרא על יצירתו בהיקף ובמידה הראויים בנסיבות העניין, וכי לא יוטל פגם ביצירה ולא ייעשה בה סילוף או שינוי צורה אחר.</w:t>
            </w:r>
          </w:p>
          <w:p w14:paraId="3A3A5B72" w14:textId="77777777" w:rsidR="008B1696" w:rsidRPr="002812AF" w:rsidRDefault="008B1696" w:rsidP="008B1696">
            <w:pPr>
              <w:widowControl w:val="0"/>
              <w:rPr>
                <w:rFonts w:ascii="David" w:hAnsi="David" w:cs="David"/>
                <w:sz w:val="24"/>
                <w:szCs w:val="24"/>
                <w:rtl/>
              </w:rPr>
            </w:pPr>
            <w:r w:rsidRPr="002812AF">
              <w:rPr>
                <w:rFonts w:ascii="David" w:hAnsi="David" w:cs="David"/>
                <w:sz w:val="24"/>
                <w:szCs w:val="24"/>
                <w:rtl/>
              </w:rPr>
              <w:t>מדובר בדרישה בלתי סבירה של המשרד שלמעשה מעקרת כל קשר בין היוצר והכותב של התוכן לבין התוכן שנכתב. סטנדרט מקובל הוא שאף אם התוצר הסופי הוא בבעלות המזמין שלו (לעניין זה, משרד החינוך), ליוצר תינתן לכל הפחות הזכות כי שמו ייכתב בגוף התוצר כגורם אשר יצר אותו וכי התוצר הסופי לא יסולף.</w:t>
            </w:r>
          </w:p>
          <w:p w14:paraId="1F8854A4" w14:textId="3DE19898" w:rsidR="008B1696" w:rsidRPr="002812AF" w:rsidRDefault="008B1696" w:rsidP="008B1696">
            <w:pPr>
              <w:rPr>
                <w:rFonts w:ascii="David" w:hAnsi="David" w:cs="David"/>
                <w:sz w:val="24"/>
                <w:szCs w:val="24"/>
                <w:u w:val="single"/>
                <w:rtl/>
              </w:rPr>
            </w:pPr>
            <w:r w:rsidRPr="002812AF">
              <w:rPr>
                <w:rFonts w:ascii="David" w:hAnsi="David" w:cs="David"/>
                <w:b/>
                <w:bCs/>
                <w:sz w:val="24"/>
                <w:szCs w:val="24"/>
                <w:rtl/>
              </w:rPr>
              <w:t>על כן נבקש מהמשרד לעדכן סעיפים אלו, כך שהזכות המוסרית של יוצר התוכן בהן תשמר.</w:t>
            </w:r>
            <w:r w:rsidRPr="002812AF">
              <w:rPr>
                <w:rFonts w:ascii="David" w:hAnsi="David" w:cs="David"/>
                <w:sz w:val="24"/>
                <w:szCs w:val="24"/>
                <w:rtl/>
              </w:rPr>
              <w:t xml:space="preserve"> </w:t>
            </w:r>
          </w:p>
        </w:tc>
        <w:tc>
          <w:tcPr>
            <w:tcW w:w="4819" w:type="dxa"/>
            <w:vAlign w:val="center"/>
          </w:tcPr>
          <w:p w14:paraId="4C23DB9D" w14:textId="0086D6AE" w:rsidR="008B1696" w:rsidRPr="002812AF" w:rsidRDefault="008B1696" w:rsidP="008B1696">
            <w:pPr>
              <w:rPr>
                <w:rFonts w:ascii="David" w:hAnsi="David" w:cs="David"/>
                <w:color w:val="000000"/>
                <w:sz w:val="24"/>
                <w:szCs w:val="24"/>
                <w:rtl/>
                <w:lang w:eastAsia="he-IL"/>
              </w:rPr>
            </w:pPr>
            <w:r w:rsidRPr="00401DAA">
              <w:rPr>
                <w:rFonts w:ascii="David" w:hAnsi="David" w:cs="David" w:hint="cs"/>
                <w:color w:val="000000"/>
                <w:sz w:val="24"/>
                <w:szCs w:val="24"/>
                <w:rtl/>
                <w:lang w:eastAsia="he-IL"/>
              </w:rPr>
              <w:t xml:space="preserve">הבקשה </w:t>
            </w:r>
            <w:r>
              <w:rPr>
                <w:rFonts w:ascii="David" w:hAnsi="David" w:cs="David" w:hint="cs"/>
                <w:color w:val="000000"/>
                <w:sz w:val="24"/>
                <w:szCs w:val="24"/>
                <w:rtl/>
                <w:lang w:eastAsia="he-IL"/>
              </w:rPr>
              <w:t>נדחית.</w:t>
            </w:r>
          </w:p>
        </w:tc>
      </w:tr>
      <w:tr w:rsidR="008B1696" w:rsidRPr="002812AF" w14:paraId="1AEF970C" w14:textId="77777777" w:rsidTr="00292A85">
        <w:tc>
          <w:tcPr>
            <w:tcW w:w="814" w:type="dxa"/>
          </w:tcPr>
          <w:p w14:paraId="0313BAB5"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6EE5FB0" w14:textId="63D31F38"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10.6</w:t>
            </w:r>
          </w:p>
        </w:tc>
        <w:tc>
          <w:tcPr>
            <w:tcW w:w="7937" w:type="dxa"/>
            <w:vAlign w:val="center"/>
          </w:tcPr>
          <w:p w14:paraId="35FE7EDE" w14:textId="0709FC53" w:rsidR="008B1696" w:rsidRPr="002812AF" w:rsidRDefault="008B1696" w:rsidP="008B1696">
            <w:pPr>
              <w:pStyle w:val="pf0"/>
              <w:spacing w:before="0" w:beforeAutospacing="0" w:after="0" w:afterAutospacing="0" w:line="360" w:lineRule="auto"/>
              <w:jc w:val="both"/>
              <w:rPr>
                <w:rFonts w:ascii="David" w:eastAsiaTheme="minorHAnsi" w:hAnsi="David" w:cs="David"/>
                <w:kern w:val="2"/>
                <w:sz w:val="24"/>
                <w:szCs w:val="24"/>
                <w14:ligatures w14:val="standardContextual"/>
              </w:rPr>
            </w:pPr>
            <w:r w:rsidRPr="002812AF">
              <w:rPr>
                <w:rFonts w:ascii="David" w:eastAsiaTheme="minorHAnsi" w:hAnsi="David" w:cs="David"/>
                <w:kern w:val="2"/>
                <w:sz w:val="24"/>
                <w:szCs w:val="24"/>
                <w:rtl/>
                <w14:ligatures w14:val="standardContextual"/>
              </w:rPr>
              <w:t>מבוקש לשנות במקום 14 יום הנקובים בסעיף, ל-60 יום לפחות, מהטעמים הבאים: נדרש זמן מספק לאיתור כח אדם חלופי בהתאם לדרישות המכרז.</w:t>
            </w:r>
          </w:p>
          <w:p w14:paraId="21D9A3AE" w14:textId="7F55E4B5"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על מנת לאפשר שימוע לעובד שנדרש שינוי בהיקף העסקתו על ידי המזמין וקבלת החלטה וככל שמדובר בעובדים שפגיעה בהכנסתם מותנית באישור חוקי (בעיקר לפי חוק עבודת נשים) התקופה צריכה להיות ארוכה יותר.</w:t>
            </w:r>
          </w:p>
        </w:tc>
        <w:tc>
          <w:tcPr>
            <w:tcW w:w="4819" w:type="dxa"/>
            <w:vAlign w:val="center"/>
          </w:tcPr>
          <w:p w14:paraId="3569124B" w14:textId="37097563"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6333A2CC" w14:textId="77777777" w:rsidTr="00292A85">
        <w:tc>
          <w:tcPr>
            <w:tcW w:w="814" w:type="dxa"/>
          </w:tcPr>
          <w:p w14:paraId="74826BF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4A75D7CC" w14:textId="35619B8F"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10.6</w:t>
            </w:r>
          </w:p>
        </w:tc>
        <w:tc>
          <w:tcPr>
            <w:tcW w:w="7937" w:type="dxa"/>
            <w:vAlign w:val="center"/>
          </w:tcPr>
          <w:p w14:paraId="25E495F0" w14:textId="1D3400B2" w:rsidR="008B1696" w:rsidRPr="002812AF" w:rsidRDefault="008B1696" w:rsidP="008B1696">
            <w:pPr>
              <w:rPr>
                <w:rFonts w:ascii="David" w:hAnsi="David" w:cs="David"/>
                <w:color w:val="000000"/>
                <w:sz w:val="24"/>
                <w:szCs w:val="24"/>
                <w:rtl/>
              </w:rPr>
            </w:pPr>
            <w:r w:rsidRPr="002812AF">
              <w:rPr>
                <w:rFonts w:ascii="David" w:eastAsiaTheme="minorHAnsi" w:hAnsi="David" w:cs="David"/>
                <w:kern w:val="2"/>
                <w:sz w:val="24"/>
                <w:szCs w:val="24"/>
                <w:rtl/>
                <w14:ligatures w14:val="standardContextual"/>
              </w:rPr>
              <w:t xml:space="preserve">נבקש כי מקרה שהמזמין דורש החלפה של עובד של הקבלן, נציג המזמין ישתתף בשימוע שהקבלן יערוך לעובד בעקבות דרישת המזמין. </w:t>
            </w:r>
          </w:p>
        </w:tc>
        <w:tc>
          <w:tcPr>
            <w:tcW w:w="4819" w:type="dxa"/>
            <w:vAlign w:val="center"/>
          </w:tcPr>
          <w:p w14:paraId="4D58D015" w14:textId="291AD0B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הבקשה נדחית.</w:t>
            </w:r>
          </w:p>
        </w:tc>
      </w:tr>
      <w:tr w:rsidR="008B1696" w:rsidRPr="002812AF" w14:paraId="041354F7" w14:textId="77777777" w:rsidTr="00292A85">
        <w:tc>
          <w:tcPr>
            <w:tcW w:w="814" w:type="dxa"/>
          </w:tcPr>
          <w:p w14:paraId="4EF95EE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C998C38"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כל סעיף 10+</w:t>
            </w:r>
          </w:p>
          <w:p w14:paraId="4FBA81E2" w14:textId="29A5474B"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סעיף 22</w:t>
            </w:r>
          </w:p>
        </w:tc>
        <w:tc>
          <w:tcPr>
            <w:tcW w:w="7937" w:type="dxa"/>
          </w:tcPr>
          <w:p w14:paraId="264B2A86" w14:textId="04C5B761"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להבהיר כי הקבלן יוכל להציג כוח אדם עימו הוא קשור בהסכם התקשרות ולא רק מי שהם עובדי הקבלן ביחסי עובד-מעסיק, וכי הוראות הסעיף יחולו בשינויים הרלוונטיים ביחס לכוח אדם כאמור. </w:t>
            </w:r>
          </w:p>
          <w:p w14:paraId="41159D42" w14:textId="3018AEE0" w:rsidR="008B1696" w:rsidRPr="002812AF" w:rsidRDefault="008B1696" w:rsidP="008B1696">
            <w:pPr>
              <w:rPr>
                <w:rFonts w:ascii="David" w:hAnsi="David" w:cs="David"/>
                <w:sz w:val="24"/>
                <w:szCs w:val="24"/>
                <w:rtl/>
              </w:rPr>
            </w:pPr>
            <w:r w:rsidRPr="002812AF">
              <w:rPr>
                <w:rFonts w:ascii="David" w:hAnsi="David" w:cs="David"/>
                <w:sz w:val="24"/>
                <w:szCs w:val="24"/>
                <w:rtl/>
              </w:rPr>
              <w:lastRenderedPageBreak/>
              <w:t>הבהרה זו תאפשר להציע הצעות איכותיות ומגוונות יותר, תוך שילוב מומחים רלוונטיים מתחומים שונים, כפי שנהוג בהתקשרויות אחרות עם משרד החינוך, ותמנע הגבלה על השתתפות מומחים שאינם עובדי המציע הנמצאים ביחסי עובד-מעסיק.</w:t>
            </w:r>
          </w:p>
        </w:tc>
        <w:tc>
          <w:tcPr>
            <w:tcW w:w="4819" w:type="dxa"/>
            <w:vAlign w:val="center"/>
          </w:tcPr>
          <w:p w14:paraId="753EC4DD" w14:textId="2775FF35"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lastRenderedPageBreak/>
              <w:t>הסעיף כולו יחול גם על כוח אדם שאינם מקיימים יחסי עובד-מעביד עם הספק.</w:t>
            </w:r>
          </w:p>
        </w:tc>
      </w:tr>
      <w:tr w:rsidR="008B1696" w:rsidRPr="002812AF" w14:paraId="5384A0CE" w14:textId="77777777" w:rsidTr="00292A85">
        <w:tc>
          <w:tcPr>
            <w:tcW w:w="814" w:type="dxa"/>
          </w:tcPr>
          <w:p w14:paraId="74AF32D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003D406A" w14:textId="44ACC0F8"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10.14</w:t>
            </w:r>
          </w:p>
        </w:tc>
        <w:tc>
          <w:tcPr>
            <w:tcW w:w="7937" w:type="dxa"/>
          </w:tcPr>
          <w:p w14:paraId="3A2161A6"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מתבקשת הבהרה שניתן להציע עובדי מדינה בפניות הפרטניות.</w:t>
            </w:r>
          </w:p>
          <w:p w14:paraId="3A93C856" w14:textId="74CC4AE0" w:rsidR="008B1696" w:rsidRPr="002812AF" w:rsidRDefault="008B1696" w:rsidP="008B1696">
            <w:pPr>
              <w:rPr>
                <w:rFonts w:ascii="David" w:hAnsi="David" w:cs="David"/>
                <w:sz w:val="24"/>
                <w:szCs w:val="24"/>
                <w:rtl/>
              </w:rPr>
            </w:pPr>
            <w:r w:rsidRPr="002812AF">
              <w:rPr>
                <w:rFonts w:ascii="David" w:hAnsi="David" w:cs="David"/>
                <w:sz w:val="24"/>
                <w:szCs w:val="24"/>
                <w:rtl/>
              </w:rPr>
              <w:t>מומחים אלה, כגון עובדי הוראה, מדריכי ומשרד החינוך מביאים עימם ניסיון מעשי, היכרות מעמיקה עם תוכניות הלימודים, ועם הצרכים והאתגרים החינוכיים ויכולת לספק מענה מדויק ויעיל לפיתוח התכנים</w:t>
            </w:r>
            <w:r w:rsidRPr="002812AF">
              <w:rPr>
                <w:rFonts w:ascii="David" w:hAnsi="David" w:cs="David"/>
                <w:sz w:val="24"/>
                <w:szCs w:val="24"/>
              </w:rPr>
              <w:t>.</w:t>
            </w:r>
          </w:p>
          <w:p w14:paraId="48DCD6E2" w14:textId="5C615D2C" w:rsidR="008B1696" w:rsidRPr="002812AF" w:rsidRDefault="008B1696" w:rsidP="008B1696">
            <w:pPr>
              <w:rPr>
                <w:rFonts w:ascii="David" w:hAnsi="David" w:cs="David"/>
                <w:sz w:val="24"/>
                <w:szCs w:val="24"/>
                <w:rtl/>
              </w:rPr>
            </w:pPr>
            <w:r w:rsidRPr="002812AF">
              <w:rPr>
                <w:rFonts w:ascii="David" w:hAnsi="David" w:cs="David"/>
                <w:sz w:val="24"/>
                <w:szCs w:val="24"/>
                <w:rtl/>
              </w:rPr>
              <w:t>לאור ניסיונות קודמים בפיתוח תכנים עבור משרד החינוך, עבודה עם אלו, נמצאה כיתרון משמעותי להבטחת איכות ומידת ההתאמה של חומרי הלמידה, ולכן נשמח להבהרה בנוגע לאפשרות לקיים הסכם התקשרות עם מומחים אלו</w:t>
            </w:r>
            <w:r w:rsidRPr="002812AF">
              <w:rPr>
                <w:rFonts w:ascii="David" w:hAnsi="David" w:cs="David"/>
                <w:sz w:val="24"/>
                <w:szCs w:val="24"/>
              </w:rPr>
              <w:t>.</w:t>
            </w:r>
          </w:p>
        </w:tc>
        <w:tc>
          <w:tcPr>
            <w:tcW w:w="4819" w:type="dxa"/>
            <w:vAlign w:val="center"/>
          </w:tcPr>
          <w:p w14:paraId="5B2C74AB" w14:textId="6FF38E02" w:rsidR="008B1696" w:rsidRPr="00401DAA" w:rsidRDefault="008B1696" w:rsidP="008B1696">
            <w:pPr>
              <w:rPr>
                <w:rFonts w:ascii="David" w:hAnsi="David" w:cs="David"/>
                <w:sz w:val="24"/>
                <w:szCs w:val="24"/>
                <w:rtl/>
              </w:rPr>
            </w:pPr>
            <w:r w:rsidRPr="00401DAA">
              <w:rPr>
                <w:rFonts w:ascii="David" w:hAnsi="David" w:cs="David" w:hint="cs"/>
                <w:sz w:val="24"/>
                <w:szCs w:val="24"/>
                <w:rtl/>
              </w:rPr>
              <w:t>הבקשה מתקבלת. ניתן להציע עובדי הוראה בתיחורים ספציפים</w:t>
            </w:r>
          </w:p>
        </w:tc>
      </w:tr>
      <w:tr w:rsidR="008B1696" w:rsidRPr="002812AF" w14:paraId="2584C832" w14:textId="77777777" w:rsidTr="00292A85">
        <w:tc>
          <w:tcPr>
            <w:tcW w:w="814" w:type="dxa"/>
          </w:tcPr>
          <w:p w14:paraId="2219F32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5890E8DE" w14:textId="3273B0D4"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11.2</w:t>
            </w:r>
          </w:p>
        </w:tc>
        <w:tc>
          <w:tcPr>
            <w:tcW w:w="7937" w:type="dxa"/>
          </w:tcPr>
          <w:p w14:paraId="4A42691C" w14:textId="157B3010"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מבוקש להבהיר, כי הפיצוי המוסכם יוטל רק במקרה בו האירוע היה בעקבות פעולות הספק ולא בעקבות פעולות הקשורות למשרד החינוך.</w:t>
            </w:r>
          </w:p>
        </w:tc>
        <w:tc>
          <w:tcPr>
            <w:tcW w:w="4819" w:type="dxa"/>
            <w:vAlign w:val="center"/>
          </w:tcPr>
          <w:p w14:paraId="70C7368E" w14:textId="5E81F22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פיצוי מוסכם יוטל רק על מעשיו של הספק.</w:t>
            </w:r>
          </w:p>
        </w:tc>
      </w:tr>
      <w:tr w:rsidR="008B1696" w:rsidRPr="002812AF" w14:paraId="10625156" w14:textId="77777777" w:rsidTr="00292A85">
        <w:tc>
          <w:tcPr>
            <w:tcW w:w="814" w:type="dxa"/>
          </w:tcPr>
          <w:p w14:paraId="48F07C3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B537A7A"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16.7+16.7</w:t>
            </w:r>
          </w:p>
          <w:p w14:paraId="6C8E5C68"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w:t>
            </w:r>
          </w:p>
          <w:p w14:paraId="4CD920A4" w14:textId="2C7BE390"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סעיף 27.1.12.3</w:t>
            </w:r>
          </w:p>
        </w:tc>
        <w:tc>
          <w:tcPr>
            <w:tcW w:w="7937" w:type="dxa"/>
          </w:tcPr>
          <w:p w14:paraId="31EF99EC" w14:textId="77777777" w:rsidR="008B1696" w:rsidRPr="002812AF" w:rsidRDefault="008B1696" w:rsidP="008B1696">
            <w:pPr>
              <w:pStyle w:val="aa"/>
              <w:numPr>
                <w:ilvl w:val="0"/>
                <w:numId w:val="4"/>
              </w:numPr>
              <w:ind w:left="208" w:hanging="208"/>
              <w:rPr>
                <w:rFonts w:ascii="David" w:hAnsi="David" w:cs="David"/>
                <w:sz w:val="24"/>
                <w:szCs w:val="24"/>
                <w:rtl/>
              </w:rPr>
            </w:pPr>
            <w:r w:rsidRPr="002812AF">
              <w:rPr>
                <w:rFonts w:ascii="David" w:hAnsi="David" w:cs="David"/>
                <w:sz w:val="24"/>
                <w:szCs w:val="24"/>
                <w:rtl/>
              </w:rPr>
              <w:t xml:space="preserve">מתבקשת הבהרה שהספקים יוכלו להפיק אישור אחד של רו"ח ביחס למכרז וכלל התיחורים (הפניות הפרטניות) מכוחו וכי אין צורך להפיק אישור מיוחד לכל פנייה פרטנית. </w:t>
            </w:r>
          </w:p>
          <w:p w14:paraId="4FF0D0D8" w14:textId="77777777" w:rsidR="008B1696" w:rsidRPr="002812AF" w:rsidRDefault="008B1696" w:rsidP="008B1696">
            <w:pPr>
              <w:pStyle w:val="aa"/>
              <w:numPr>
                <w:ilvl w:val="0"/>
                <w:numId w:val="4"/>
              </w:numPr>
              <w:ind w:left="208" w:hanging="208"/>
              <w:rPr>
                <w:rFonts w:ascii="David" w:hAnsi="David" w:cs="David"/>
                <w:sz w:val="24"/>
                <w:szCs w:val="24"/>
                <w:rtl/>
              </w:rPr>
            </w:pPr>
            <w:r w:rsidRPr="002812AF">
              <w:rPr>
                <w:rFonts w:ascii="David" w:hAnsi="David" w:cs="David"/>
                <w:sz w:val="24"/>
                <w:szCs w:val="24"/>
                <w:rtl/>
              </w:rPr>
              <w:t>מתבקשת הבהרה שהאישור שעל המציעים להגיש הוא אישור מרו"ח ולא מרשות המיסים, כמקובל ובהתאם לפסיקת בתי המשפט בעניין זה.</w:t>
            </w:r>
          </w:p>
          <w:p w14:paraId="40C6204D" w14:textId="6488CDB3"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מתבקש לבטל את הדרישה לפיה המציעים והזוכים יגישו העתק מפנייתם, מכיוון שמדובר במידע </w:t>
            </w:r>
            <w:r w:rsidRPr="002812AF">
              <w:rPr>
                <w:rFonts w:ascii="David" w:hAnsi="David" w:cs="David"/>
                <w:sz w:val="24"/>
                <w:szCs w:val="24"/>
                <w:u w:val="single"/>
                <w:rtl/>
              </w:rPr>
              <w:t>רגיש וסודי</w:t>
            </w:r>
            <w:r w:rsidRPr="002812AF">
              <w:rPr>
                <w:rFonts w:ascii="David" w:hAnsi="David" w:cs="David"/>
                <w:sz w:val="24"/>
                <w:szCs w:val="24"/>
                <w:rtl/>
              </w:rPr>
              <w:t xml:space="preserve"> של הארגון. נדגיש כי בכל מכרזי המשרד המוכרים לנו נדרש להציג רק אישור של רו"ח ומבוקש להחיל את נוהל זה גם במכרז זה.  </w:t>
            </w:r>
          </w:p>
        </w:tc>
        <w:tc>
          <w:tcPr>
            <w:tcW w:w="4819" w:type="dxa"/>
            <w:vAlign w:val="center"/>
          </w:tcPr>
          <w:p w14:paraId="4FE078C3" w14:textId="7777777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על הספק יהיה להוכיח כי אינו מחוייב במע"מ בכל מקרה בו הוגשה על ידו הצעה לתיחור.</w:t>
            </w:r>
          </w:p>
          <w:p w14:paraId="0BD1F2F5" w14:textId="09045A9F"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האישור על ביצוע הפניה יהיה של המציע ועל המציע יהיה לספק את אישור רשות המיסים עם קבלתו.</w:t>
            </w:r>
          </w:p>
        </w:tc>
      </w:tr>
      <w:tr w:rsidR="008B1696" w:rsidRPr="002812AF" w14:paraId="0EC410C5" w14:textId="77777777" w:rsidTr="00292A85">
        <w:tc>
          <w:tcPr>
            <w:tcW w:w="814" w:type="dxa"/>
          </w:tcPr>
          <w:p w14:paraId="044184C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6090B1C5" w14:textId="27D5E6CD"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16.11.1</w:t>
            </w:r>
          </w:p>
        </w:tc>
        <w:tc>
          <w:tcPr>
            <w:tcW w:w="7937" w:type="dxa"/>
          </w:tcPr>
          <w:p w14:paraId="2A00B1BA" w14:textId="6F48470F"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מתבקשת הבהרה לפיה אין צורך לציין את ההיקף הכספי. בחוברות ההצעה אין מקום ייעודי לציין זאת. </w:t>
            </w:r>
          </w:p>
        </w:tc>
        <w:tc>
          <w:tcPr>
            <w:tcW w:w="4819" w:type="dxa"/>
            <w:vAlign w:val="center"/>
          </w:tcPr>
          <w:p w14:paraId="77AEFA45" w14:textId="0D248135"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אין צורך לציין היקף כספי.</w:t>
            </w:r>
          </w:p>
        </w:tc>
      </w:tr>
      <w:tr w:rsidR="008B1696" w:rsidRPr="002812AF" w14:paraId="255C43E9" w14:textId="77777777" w:rsidTr="00292A85">
        <w:tc>
          <w:tcPr>
            <w:tcW w:w="814" w:type="dxa"/>
          </w:tcPr>
          <w:p w14:paraId="2E8B5F7B"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3DAAD7A" w14:textId="540417FE"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16.13</w:t>
            </w:r>
          </w:p>
        </w:tc>
        <w:tc>
          <w:tcPr>
            <w:tcW w:w="7937" w:type="dxa"/>
          </w:tcPr>
          <w:p w14:paraId="673DF936" w14:textId="42DAEE07"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מתבקשת הבהרה כיצד תוגש ההצעה במקרה ולספק יש מס' הצעות. האם כל אחת מההצעות במעטפה נפרדת או שהכל ההצעות יוגשו במעטפה אחת? </w:t>
            </w:r>
          </w:p>
        </w:tc>
        <w:tc>
          <w:tcPr>
            <w:tcW w:w="4819" w:type="dxa"/>
            <w:vAlign w:val="center"/>
          </w:tcPr>
          <w:p w14:paraId="4F8E68EE" w14:textId="27655305"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היה והמציע מגיש הצעתו ליותר מתחום אחד, עליו להגיש מספר מעטפות כמספר התחומים אליהם הוא מגיש הצעתו.</w:t>
            </w:r>
          </w:p>
        </w:tc>
      </w:tr>
      <w:tr w:rsidR="008B1696" w:rsidRPr="002812AF" w14:paraId="1DAC22CB" w14:textId="77777777" w:rsidTr="00292A85">
        <w:tc>
          <w:tcPr>
            <w:tcW w:w="814" w:type="dxa"/>
          </w:tcPr>
          <w:p w14:paraId="786FDEC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6C1FA76" w14:textId="3C195D17"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14.3.1</w:t>
            </w:r>
          </w:p>
        </w:tc>
        <w:tc>
          <w:tcPr>
            <w:tcW w:w="7937" w:type="dxa"/>
          </w:tcPr>
          <w:p w14:paraId="0AB28B6A" w14:textId="63EA6BD1"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בסעיף 14.3.1 מבוקש כי לאחר "המקצועית" יבוא "על פי דין".</w:t>
            </w:r>
          </w:p>
        </w:tc>
        <w:tc>
          <w:tcPr>
            <w:tcW w:w="4819" w:type="dxa"/>
            <w:vAlign w:val="center"/>
          </w:tcPr>
          <w:p w14:paraId="7E9B0F6F" w14:textId="41C647C9"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3A1BE00D" w14:textId="77777777" w:rsidTr="00292A85">
        <w:tc>
          <w:tcPr>
            <w:tcW w:w="814" w:type="dxa"/>
          </w:tcPr>
          <w:p w14:paraId="097E1D3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46334E2C" w14:textId="341511D3"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14.3.4.1</w:t>
            </w:r>
          </w:p>
        </w:tc>
        <w:tc>
          <w:tcPr>
            <w:tcW w:w="7937" w:type="dxa"/>
          </w:tcPr>
          <w:p w14:paraId="394AD89C" w14:textId="22DA93FA" w:rsidR="008B1696" w:rsidRPr="002812AF" w:rsidRDefault="008B1696" w:rsidP="008B1696">
            <w:pPr>
              <w:rPr>
                <w:rFonts w:ascii="David" w:hAnsi="David" w:cs="David"/>
                <w:sz w:val="24"/>
                <w:szCs w:val="24"/>
                <w:rtl/>
              </w:rPr>
            </w:pPr>
            <w:r w:rsidRPr="002812AF">
              <w:rPr>
                <w:rFonts w:ascii="David" w:hAnsi="David" w:cs="David"/>
                <w:sz w:val="24"/>
                <w:szCs w:val="24"/>
                <w:rtl/>
              </w:rPr>
              <w:t>בסעיף 14.3.4.1 מבוקש להוסיף את המלל "בסך של 10% מגבול מהאחריות".</w:t>
            </w:r>
          </w:p>
        </w:tc>
        <w:tc>
          <w:tcPr>
            <w:tcW w:w="4819" w:type="dxa"/>
            <w:vAlign w:val="center"/>
          </w:tcPr>
          <w:p w14:paraId="07649E5C" w14:textId="5AE37E65"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00755307" w14:textId="77777777" w:rsidTr="00292A85">
        <w:tc>
          <w:tcPr>
            <w:tcW w:w="814" w:type="dxa"/>
          </w:tcPr>
          <w:p w14:paraId="02F9BD3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41DD5E9E" w14:textId="275996A8"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14.3.4.2</w:t>
            </w:r>
          </w:p>
        </w:tc>
        <w:tc>
          <w:tcPr>
            <w:tcW w:w="7937" w:type="dxa"/>
          </w:tcPr>
          <w:p w14:paraId="6483B99A" w14:textId="32726266" w:rsidR="008B1696" w:rsidRPr="00860D46" w:rsidRDefault="008B1696" w:rsidP="008B1696">
            <w:pPr>
              <w:rPr>
                <w:rFonts w:ascii="David" w:hAnsi="David" w:cs="David"/>
                <w:sz w:val="24"/>
                <w:szCs w:val="24"/>
                <w:rtl/>
              </w:rPr>
            </w:pPr>
            <w:r w:rsidRPr="002812AF">
              <w:rPr>
                <w:rFonts w:ascii="David" w:hAnsi="David" w:cs="David"/>
                <w:sz w:val="24"/>
                <w:szCs w:val="24"/>
                <w:rtl/>
              </w:rPr>
              <w:t>בסעיף 14.3.4.2 מבוקש כי לאחר "אבדן מסמכים" יבוא "בסך של 10% מגבול האחריות".</w:t>
            </w:r>
          </w:p>
        </w:tc>
        <w:tc>
          <w:tcPr>
            <w:tcW w:w="4819" w:type="dxa"/>
            <w:vAlign w:val="center"/>
          </w:tcPr>
          <w:p w14:paraId="2C74307F" w14:textId="6F492236"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מתקבלת. </w:t>
            </w:r>
          </w:p>
        </w:tc>
      </w:tr>
      <w:tr w:rsidR="008B1696" w:rsidRPr="002812AF" w14:paraId="5A1510A8" w14:textId="77777777" w:rsidTr="00292A85">
        <w:tc>
          <w:tcPr>
            <w:tcW w:w="814" w:type="dxa"/>
          </w:tcPr>
          <w:p w14:paraId="38E7286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7068E01" w14:textId="32F57E0E"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14.4.3</w:t>
            </w:r>
          </w:p>
        </w:tc>
        <w:tc>
          <w:tcPr>
            <w:tcW w:w="7937" w:type="dxa"/>
          </w:tcPr>
          <w:p w14:paraId="71827CE0" w14:textId="3ED36CCF" w:rsidR="008B1696" w:rsidRPr="002812AF" w:rsidRDefault="008B1696" w:rsidP="008B1696">
            <w:pPr>
              <w:rPr>
                <w:rFonts w:ascii="David" w:hAnsi="David" w:cs="David"/>
                <w:sz w:val="24"/>
                <w:szCs w:val="24"/>
                <w:rtl/>
              </w:rPr>
            </w:pPr>
            <w:r w:rsidRPr="002812AF">
              <w:rPr>
                <w:rFonts w:ascii="David" w:hAnsi="David" w:cs="David"/>
                <w:sz w:val="24"/>
                <w:szCs w:val="24"/>
                <w:rtl/>
              </w:rPr>
              <w:t>בסעיף 14.4.3 מבוקש כי במקום "60 יום" יבוא "30 יום".</w:t>
            </w:r>
          </w:p>
        </w:tc>
        <w:tc>
          <w:tcPr>
            <w:tcW w:w="4819" w:type="dxa"/>
            <w:vAlign w:val="center"/>
          </w:tcPr>
          <w:p w14:paraId="35FD8647" w14:textId="4F91995D"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75D007C9" w14:textId="77777777" w:rsidTr="00292A85">
        <w:tc>
          <w:tcPr>
            <w:tcW w:w="814" w:type="dxa"/>
          </w:tcPr>
          <w:p w14:paraId="3794A58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5CA003AA" w14:textId="0EF19C75"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14.5</w:t>
            </w:r>
          </w:p>
        </w:tc>
        <w:tc>
          <w:tcPr>
            <w:tcW w:w="7937" w:type="dxa"/>
          </w:tcPr>
          <w:p w14:paraId="01B96AC0" w14:textId="50022813" w:rsidR="008B1696" w:rsidRPr="002812AF" w:rsidRDefault="008B1696" w:rsidP="008B1696">
            <w:pPr>
              <w:rPr>
                <w:rFonts w:ascii="David" w:hAnsi="David" w:cs="David"/>
                <w:sz w:val="24"/>
                <w:szCs w:val="24"/>
                <w:rtl/>
              </w:rPr>
            </w:pPr>
            <w:r w:rsidRPr="002812AF">
              <w:rPr>
                <w:rFonts w:ascii="David" w:hAnsi="David" w:cs="David"/>
                <w:sz w:val="24"/>
                <w:szCs w:val="24"/>
                <w:rtl/>
              </w:rPr>
              <w:t>בסעיף 14.5 מבוקש כי לאחר "פוליסות הביטוח" יבוא "ולעניין ביטוח אחריות מקצועית למשך 3 שנים ממועד סיום ההתקשרות".</w:t>
            </w:r>
          </w:p>
        </w:tc>
        <w:tc>
          <w:tcPr>
            <w:tcW w:w="4819" w:type="dxa"/>
            <w:vAlign w:val="center"/>
          </w:tcPr>
          <w:p w14:paraId="414100FF" w14:textId="0C944AF2"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3C1B69F5" w14:textId="77777777" w:rsidTr="00292A85">
        <w:tc>
          <w:tcPr>
            <w:tcW w:w="814" w:type="dxa"/>
          </w:tcPr>
          <w:p w14:paraId="0FD9134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5C5C5E4" w14:textId="660BDEE9"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14.6</w:t>
            </w:r>
          </w:p>
        </w:tc>
        <w:tc>
          <w:tcPr>
            <w:tcW w:w="7937" w:type="dxa"/>
          </w:tcPr>
          <w:p w14:paraId="5F4584A8" w14:textId="7DC849CC" w:rsidR="008B1696" w:rsidRPr="002812AF" w:rsidRDefault="008B1696" w:rsidP="008B1696">
            <w:pPr>
              <w:rPr>
                <w:rFonts w:ascii="David" w:hAnsi="David" w:cs="David"/>
                <w:sz w:val="24"/>
                <w:szCs w:val="24"/>
                <w:rtl/>
              </w:rPr>
            </w:pPr>
            <w:r w:rsidRPr="002812AF">
              <w:rPr>
                <w:rFonts w:ascii="David" w:hAnsi="David" w:cs="David"/>
                <w:sz w:val="24"/>
                <w:szCs w:val="24"/>
                <w:rtl/>
              </w:rPr>
              <w:t>בסעיף 14.6 מבוקש למחוק את המלל "לכל המאוחר שבעה ימים".</w:t>
            </w:r>
          </w:p>
        </w:tc>
        <w:tc>
          <w:tcPr>
            <w:tcW w:w="4819" w:type="dxa"/>
            <w:vAlign w:val="center"/>
          </w:tcPr>
          <w:p w14:paraId="08FF1027" w14:textId="5351AF79"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42609724" w14:textId="77777777" w:rsidTr="00292A85">
        <w:tc>
          <w:tcPr>
            <w:tcW w:w="814" w:type="dxa"/>
          </w:tcPr>
          <w:p w14:paraId="50E15C2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709A654B" w14:textId="70738980"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14.10</w:t>
            </w:r>
          </w:p>
        </w:tc>
        <w:tc>
          <w:tcPr>
            <w:tcW w:w="7937" w:type="dxa"/>
          </w:tcPr>
          <w:p w14:paraId="6E2CCF80" w14:textId="2282A9F1" w:rsidR="008B1696" w:rsidRPr="002812AF" w:rsidRDefault="008B1696" w:rsidP="008B1696">
            <w:pPr>
              <w:rPr>
                <w:rFonts w:ascii="David" w:hAnsi="David" w:cs="David"/>
                <w:sz w:val="24"/>
                <w:szCs w:val="24"/>
                <w:rtl/>
              </w:rPr>
            </w:pPr>
            <w:r w:rsidRPr="002812AF">
              <w:rPr>
                <w:rFonts w:ascii="David" w:hAnsi="David" w:cs="David"/>
                <w:sz w:val="24"/>
                <w:szCs w:val="24"/>
                <w:rtl/>
              </w:rPr>
              <w:t>בסעיף 14.10 מבוקש למחוק את המלל "ועליו לבחון את חשיפתו לסיכונים ולקבוע ביטוחים נחוצים...ותקופת הביטוח בהתאם לכך".</w:t>
            </w:r>
          </w:p>
        </w:tc>
        <w:tc>
          <w:tcPr>
            <w:tcW w:w="4819" w:type="dxa"/>
            <w:vAlign w:val="center"/>
          </w:tcPr>
          <w:p w14:paraId="48215903" w14:textId="57ADE92B"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277BA00B" w14:textId="77777777" w:rsidTr="00292A85">
        <w:tc>
          <w:tcPr>
            <w:tcW w:w="814" w:type="dxa"/>
          </w:tcPr>
          <w:p w14:paraId="2C10CD12"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B97EE4D" w14:textId="4CB79C3D" w:rsidR="008B1696" w:rsidRPr="002812AF" w:rsidRDefault="008B1696" w:rsidP="008B1696">
            <w:pPr>
              <w:rPr>
                <w:rFonts w:ascii="David" w:hAnsi="David" w:cs="David"/>
                <w:sz w:val="24"/>
                <w:szCs w:val="24"/>
                <w:rtl/>
              </w:rPr>
            </w:pPr>
            <w:r w:rsidRPr="002812AF">
              <w:rPr>
                <w:rFonts w:ascii="David" w:hAnsi="David" w:cs="David"/>
                <w:sz w:val="24"/>
                <w:szCs w:val="24"/>
                <w:rtl/>
              </w:rPr>
              <w:t>19.1</w:t>
            </w:r>
          </w:p>
        </w:tc>
        <w:tc>
          <w:tcPr>
            <w:tcW w:w="7937" w:type="dxa"/>
          </w:tcPr>
          <w:p w14:paraId="2E9DD3BE" w14:textId="6198B74C" w:rsidR="008B1696" w:rsidRPr="002812AF" w:rsidRDefault="008B1696" w:rsidP="008B1696">
            <w:pPr>
              <w:rPr>
                <w:rFonts w:ascii="David" w:hAnsi="David" w:cs="David"/>
                <w:sz w:val="24"/>
                <w:szCs w:val="24"/>
                <w:rtl/>
              </w:rPr>
            </w:pPr>
            <w:r w:rsidRPr="002812AF">
              <w:rPr>
                <w:rFonts w:ascii="David" w:hAnsi="David" w:cs="David"/>
                <w:sz w:val="24"/>
                <w:szCs w:val="24"/>
                <w:rtl/>
              </w:rPr>
              <w:t>מתבקשת הבהרה לפיה עבור מציעים שהם ספקים כבר כיום במכרז 33/12.2021 תקופת ה- 5 שנים תחל מיום סיום מכרז 33/12.2021.</w:t>
            </w:r>
          </w:p>
        </w:tc>
        <w:tc>
          <w:tcPr>
            <w:tcW w:w="4819" w:type="dxa"/>
            <w:vAlign w:val="center"/>
          </w:tcPr>
          <w:p w14:paraId="77D0FCB5" w14:textId="3CC096E5"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תקופת ההתקשרות מתוקף מכרז זה תהיה של 5 שנים לאחר סיום הליכי המכרז. ספקים המצויים ברשימה מתוקף מכרזים קודמים, תהיה תקופת ההתקשרות בהתאם לאמור במכרזים אלה.</w:t>
            </w:r>
          </w:p>
        </w:tc>
      </w:tr>
      <w:tr w:rsidR="008B1696" w:rsidRPr="002812AF" w14:paraId="5CCAF0B7" w14:textId="77777777" w:rsidTr="00292A85">
        <w:tc>
          <w:tcPr>
            <w:tcW w:w="814" w:type="dxa"/>
          </w:tcPr>
          <w:p w14:paraId="23038AB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59EC5C99" w14:textId="70818E38" w:rsidR="008B1696" w:rsidRPr="002812AF" w:rsidRDefault="008B1696" w:rsidP="008B1696">
            <w:pPr>
              <w:rPr>
                <w:rFonts w:ascii="David" w:hAnsi="David" w:cs="David"/>
                <w:sz w:val="24"/>
                <w:szCs w:val="24"/>
                <w:rtl/>
              </w:rPr>
            </w:pPr>
            <w:r w:rsidRPr="002812AF">
              <w:rPr>
                <w:rFonts w:ascii="David" w:hAnsi="David" w:cs="David"/>
                <w:sz w:val="24"/>
                <w:szCs w:val="24"/>
                <w:rtl/>
              </w:rPr>
              <w:t>23.2</w:t>
            </w:r>
          </w:p>
        </w:tc>
        <w:tc>
          <w:tcPr>
            <w:tcW w:w="7937" w:type="dxa"/>
          </w:tcPr>
          <w:p w14:paraId="5BA9518A" w14:textId="19347890"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מתבקשת הבהרה שהכוונה היא שהמשרד רשאי לבדוק רק את המערכת התקציבית, מערכות המידע והנהלת החשבונות הנוגעים לתקציבים במכרז זה.</w:t>
            </w:r>
          </w:p>
        </w:tc>
        <w:tc>
          <w:tcPr>
            <w:tcW w:w="4819" w:type="dxa"/>
            <w:vAlign w:val="center"/>
          </w:tcPr>
          <w:p w14:paraId="09AA13EC" w14:textId="7DA26B22" w:rsidR="008B1696" w:rsidRPr="002812AF" w:rsidRDefault="00FA03FE" w:rsidP="008B1696">
            <w:pPr>
              <w:rPr>
                <w:rFonts w:ascii="David" w:hAnsi="David" w:cs="David"/>
                <w:color w:val="000000"/>
                <w:sz w:val="24"/>
                <w:szCs w:val="24"/>
                <w:rtl/>
              </w:rPr>
            </w:pPr>
            <w:r>
              <w:rPr>
                <w:rFonts w:ascii="David" w:hAnsi="David" w:cs="David" w:hint="cs"/>
                <w:color w:val="000000"/>
                <w:sz w:val="24"/>
                <w:szCs w:val="24"/>
                <w:rtl/>
                <w:lang w:eastAsia="he-IL"/>
              </w:rPr>
              <w:t>הבקשה מתקבלת.</w:t>
            </w:r>
          </w:p>
        </w:tc>
      </w:tr>
      <w:tr w:rsidR="008B1696" w:rsidRPr="002812AF" w14:paraId="0A8F434C" w14:textId="77777777" w:rsidTr="00292A85">
        <w:tc>
          <w:tcPr>
            <w:tcW w:w="814" w:type="dxa"/>
          </w:tcPr>
          <w:p w14:paraId="1090664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515773A"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27.1.4+</w:t>
            </w:r>
          </w:p>
          <w:p w14:paraId="0EB07EE6" w14:textId="138BC3E4" w:rsidR="008B1696" w:rsidRPr="002812AF" w:rsidRDefault="008B1696" w:rsidP="008B1696">
            <w:pPr>
              <w:rPr>
                <w:rFonts w:ascii="David" w:hAnsi="David" w:cs="David"/>
                <w:sz w:val="24"/>
                <w:szCs w:val="24"/>
                <w:rtl/>
              </w:rPr>
            </w:pPr>
            <w:r w:rsidRPr="002812AF">
              <w:rPr>
                <w:rFonts w:ascii="David" w:hAnsi="David" w:cs="David"/>
                <w:sz w:val="24"/>
                <w:szCs w:val="24"/>
                <w:rtl/>
              </w:rPr>
              <w:t>27.1.5</w:t>
            </w:r>
          </w:p>
        </w:tc>
        <w:tc>
          <w:tcPr>
            <w:tcW w:w="7937" w:type="dxa"/>
          </w:tcPr>
          <w:p w14:paraId="2400ED83" w14:textId="0D01EA35"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בסעיפים אלו נכתב לגבי הצעות המחיר. נראה כי דרישה זו נכתבה בטעות, מכיוון שההצעות למכרז זה מוגשות ללא הצעת מחיר. </w:t>
            </w:r>
          </w:p>
        </w:tc>
        <w:tc>
          <w:tcPr>
            <w:tcW w:w="4819" w:type="dxa"/>
            <w:vAlign w:val="center"/>
          </w:tcPr>
          <w:p w14:paraId="52A477A8" w14:textId="658FAFE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ראה תשובה לשאלה 36 לעיל.</w:t>
            </w:r>
          </w:p>
        </w:tc>
      </w:tr>
      <w:tr w:rsidR="008B1696" w:rsidRPr="002812AF" w14:paraId="0176FA21" w14:textId="77777777" w:rsidTr="00292A85">
        <w:tc>
          <w:tcPr>
            <w:tcW w:w="814" w:type="dxa"/>
          </w:tcPr>
          <w:p w14:paraId="023DEEE5"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1D027221" w14:textId="4C666CAD" w:rsidR="008B1696" w:rsidRPr="002812AF" w:rsidRDefault="008B1696" w:rsidP="008B1696">
            <w:pPr>
              <w:rPr>
                <w:rFonts w:ascii="David" w:hAnsi="David" w:cs="David"/>
                <w:sz w:val="24"/>
                <w:szCs w:val="24"/>
                <w:rtl/>
              </w:rPr>
            </w:pPr>
            <w:r w:rsidRPr="002812AF">
              <w:rPr>
                <w:rFonts w:ascii="David" w:hAnsi="David" w:cs="David"/>
                <w:sz w:val="24"/>
                <w:szCs w:val="24"/>
                <w:rtl/>
              </w:rPr>
              <w:t>27.1.18</w:t>
            </w:r>
          </w:p>
        </w:tc>
        <w:tc>
          <w:tcPr>
            <w:tcW w:w="7937" w:type="dxa"/>
          </w:tcPr>
          <w:p w14:paraId="01E1128B" w14:textId="1D82A815" w:rsidR="008B1696" w:rsidRPr="002812AF" w:rsidRDefault="008B1696" w:rsidP="008B1696">
            <w:pPr>
              <w:rPr>
                <w:rFonts w:ascii="David" w:hAnsi="David" w:cs="David"/>
                <w:color w:val="000000"/>
                <w:sz w:val="24"/>
                <w:szCs w:val="24"/>
                <w:rtl/>
              </w:rPr>
            </w:pPr>
            <w:r w:rsidRPr="002812AF">
              <w:rPr>
                <w:rFonts w:ascii="David" w:hAnsi="David" w:cs="David"/>
                <w:sz w:val="24"/>
                <w:szCs w:val="24"/>
                <w:rtl/>
              </w:rPr>
              <w:t xml:space="preserve">בסעיף זה מבוקש לצרף קורות חיים ומסמכים אודות מנהל הפרויקט. נראה שדרישה זו נכתבה בטעות, מכיוון שלא מבוקש להציג מנהל פרויקט ואת המסמכים הללו במכרז זה. </w:t>
            </w:r>
          </w:p>
        </w:tc>
        <w:tc>
          <w:tcPr>
            <w:tcW w:w="4819" w:type="dxa"/>
            <w:vAlign w:val="center"/>
          </w:tcPr>
          <w:p w14:paraId="32910B9B" w14:textId="2030A63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הסעיף יימחק.</w:t>
            </w:r>
          </w:p>
        </w:tc>
      </w:tr>
      <w:tr w:rsidR="008B1696" w:rsidRPr="002812AF" w14:paraId="3FE6CBB4" w14:textId="77777777" w:rsidTr="00292A85">
        <w:tc>
          <w:tcPr>
            <w:tcW w:w="814" w:type="dxa"/>
          </w:tcPr>
          <w:p w14:paraId="00EC3EA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022D0416" w14:textId="14218BB7" w:rsidR="008B1696" w:rsidRPr="002812AF" w:rsidRDefault="008B1696" w:rsidP="008B1696">
            <w:pPr>
              <w:rPr>
                <w:rFonts w:ascii="David" w:hAnsi="David" w:cs="David"/>
                <w:sz w:val="24"/>
                <w:szCs w:val="24"/>
                <w:rtl/>
              </w:rPr>
            </w:pPr>
            <w:r w:rsidRPr="002812AF">
              <w:rPr>
                <w:rFonts w:ascii="David" w:hAnsi="David" w:cs="David"/>
                <w:sz w:val="24"/>
                <w:szCs w:val="24"/>
                <w:rtl/>
              </w:rPr>
              <w:t>נספח ב'14</w:t>
            </w:r>
          </w:p>
        </w:tc>
        <w:tc>
          <w:tcPr>
            <w:tcW w:w="7937" w:type="dxa"/>
          </w:tcPr>
          <w:p w14:paraId="14026AEE" w14:textId="7071B254"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בכל חוברות ההצעה מבוקש לסמן </w:t>
            </w:r>
            <w:r w:rsidRPr="002812AF">
              <w:rPr>
                <w:rFonts w:ascii="David" w:hAnsi="David" w:cs="David"/>
                <w:sz w:val="24"/>
                <w:szCs w:val="24"/>
              </w:rPr>
              <w:t>X</w:t>
            </w:r>
            <w:r w:rsidRPr="002812AF">
              <w:rPr>
                <w:rFonts w:ascii="David" w:hAnsi="David" w:cs="David"/>
                <w:sz w:val="24"/>
                <w:szCs w:val="24"/>
                <w:rtl/>
              </w:rPr>
              <w:t xml:space="preserve"> על סעיף "מכרזים נוספים והתקשרויות אחרות עם משרד החינוך וגורמים אחרים, בהם מועסק מנהל הפרוייקט, ו/או הועסק בעבר." נראה שסעיף זה נכתב בטעות, מכיוון שאין דרישה במכרז זה להציג מנהל פרויקט.</w:t>
            </w:r>
          </w:p>
        </w:tc>
        <w:tc>
          <w:tcPr>
            <w:tcW w:w="4819" w:type="dxa"/>
            <w:vAlign w:val="center"/>
          </w:tcPr>
          <w:p w14:paraId="3BCCEE82" w14:textId="2E4D8EF2"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הסעיף יימחק.</w:t>
            </w:r>
          </w:p>
        </w:tc>
      </w:tr>
      <w:tr w:rsidR="008B1696" w:rsidRPr="002812AF" w14:paraId="270AFE1F" w14:textId="77777777" w:rsidTr="00292A85">
        <w:tc>
          <w:tcPr>
            <w:tcW w:w="814" w:type="dxa"/>
          </w:tcPr>
          <w:p w14:paraId="21007A4D"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A60B1EB" w14:textId="77777777" w:rsidR="008B1696" w:rsidRPr="002812AF" w:rsidRDefault="008B1696" w:rsidP="008B1696">
            <w:pPr>
              <w:rPr>
                <w:rFonts w:ascii="David" w:hAnsi="David" w:cs="David"/>
                <w:sz w:val="24"/>
                <w:szCs w:val="24"/>
                <w:rtl/>
              </w:rPr>
            </w:pPr>
          </w:p>
        </w:tc>
        <w:tc>
          <w:tcPr>
            <w:tcW w:w="7937" w:type="dxa"/>
          </w:tcPr>
          <w:p w14:paraId="5A9644F5" w14:textId="3FD46505"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שמי </w:t>
            </w:r>
            <w:r w:rsidRPr="002812AF">
              <w:rPr>
                <w:rFonts w:ascii="David" w:hAnsi="David" w:cs="David"/>
                <w:sz w:val="24"/>
                <w:szCs w:val="24"/>
              </w:rPr>
              <w:t>XXXXX</w:t>
            </w:r>
            <w:r w:rsidRPr="002812AF">
              <w:rPr>
                <w:rFonts w:ascii="David" w:hAnsi="David" w:cs="David"/>
                <w:sz w:val="24"/>
                <w:szCs w:val="24"/>
                <w:rtl/>
              </w:rPr>
              <w:t>. בעבר כתבתי ופיתחתי חומרי לימוד עבור משרד החינוך. איך אוכל לבדוק האם אני כבר נמצאת במאגר, או שעליי להגיש הצעה למכרז הנוכחי</w:t>
            </w:r>
            <w:r w:rsidRPr="002812AF">
              <w:rPr>
                <w:rFonts w:ascii="David" w:hAnsi="David" w:cs="David"/>
                <w:sz w:val="24"/>
                <w:szCs w:val="24"/>
              </w:rPr>
              <w:t>? </w:t>
            </w:r>
          </w:p>
        </w:tc>
        <w:tc>
          <w:tcPr>
            <w:tcW w:w="4819" w:type="dxa"/>
            <w:vAlign w:val="center"/>
          </w:tcPr>
          <w:p w14:paraId="51E05ADF" w14:textId="766376F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 xml:space="preserve">רק ספקים אשר הגישו הצעות  למכרז מס' 33/12.2021: הקמת רשימות ספקים להכנה והפקת </w:t>
            </w:r>
            <w:r w:rsidRPr="002812AF">
              <w:rPr>
                <w:rFonts w:ascii="David" w:hAnsi="David" w:cs="David"/>
                <w:color w:val="000000"/>
                <w:sz w:val="24"/>
                <w:szCs w:val="24"/>
                <w:rtl/>
              </w:rPr>
              <w:lastRenderedPageBreak/>
              <w:t>חומרי למידה  או למכרז מס' 7/2.2023 : מכרז משלים להקמת רשימות ספקים להכנה והפקת חומרי למידה והצעתם התקבלה, כלולים ברשימת הספקים.</w:t>
            </w:r>
          </w:p>
        </w:tc>
      </w:tr>
      <w:tr w:rsidR="008B1696" w:rsidRPr="002812AF" w14:paraId="21A2EC5E" w14:textId="77777777" w:rsidTr="00292A85">
        <w:tc>
          <w:tcPr>
            <w:tcW w:w="814" w:type="dxa"/>
          </w:tcPr>
          <w:p w14:paraId="5570A6C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DBAA0BE" w14:textId="26DC1D42"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2.2-2.3</w:t>
            </w:r>
          </w:p>
        </w:tc>
        <w:tc>
          <w:tcPr>
            <w:tcW w:w="7937" w:type="dxa"/>
            <w:vAlign w:val="center"/>
          </w:tcPr>
          <w:p w14:paraId="5BB5764F" w14:textId="2DEDBE9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שני הסעיפים סותרים זה את זה. נבקש הבהרה - האם מי שזכה במכרז מס' 33/12.2021 נדרש להגיש כעת הצעה חדשה כדי להמשיך להיכלל במאגר הספקים?</w:t>
            </w:r>
          </w:p>
        </w:tc>
        <w:tc>
          <w:tcPr>
            <w:tcW w:w="4819" w:type="dxa"/>
            <w:vAlign w:val="center"/>
          </w:tcPr>
          <w:p w14:paraId="5B889402" w14:textId="45708B48"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ספק אשר כבר נמצא ברשימה אינו מחוייב להגיש הצעה למכרז זה, אך המשרד ממליץ לו לעשות כן על מנת לוודא כי תקופת ההתקשרות עימו תוארך בהתאם לכללים של מכרז זה.</w:t>
            </w:r>
          </w:p>
        </w:tc>
      </w:tr>
      <w:tr w:rsidR="008B1696" w:rsidRPr="002812AF" w14:paraId="5275AD5E" w14:textId="77777777" w:rsidTr="00292A85">
        <w:tc>
          <w:tcPr>
            <w:tcW w:w="814" w:type="dxa"/>
          </w:tcPr>
          <w:p w14:paraId="3208574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509C0A0" w14:textId="655B227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4</w:t>
            </w:r>
          </w:p>
        </w:tc>
        <w:tc>
          <w:tcPr>
            <w:tcW w:w="7937" w:type="dxa"/>
            <w:vAlign w:val="center"/>
          </w:tcPr>
          <w:p w14:paraId="622F6E93" w14:textId="14B48F8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הבהרה – האם הליך הפנייה/תיחור המתואר בסעיף זה יתבצע רק לאחר קביעת רשימות הספקים, ורק במקרה של פנייה קונקרטית של המשרד לאחת מרשימות הספקים לצורך קבלת הצעות מחיר לביצוע שירות מסוים?</w:t>
            </w:r>
          </w:p>
        </w:tc>
        <w:tc>
          <w:tcPr>
            <w:tcW w:w="4819" w:type="dxa"/>
            <w:vAlign w:val="center"/>
          </w:tcPr>
          <w:p w14:paraId="50B1DCEF" w14:textId="4A320F5D"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נכון.</w:t>
            </w:r>
          </w:p>
        </w:tc>
      </w:tr>
      <w:tr w:rsidR="008B1696" w:rsidRPr="002812AF" w14:paraId="06F2D9BD" w14:textId="77777777" w:rsidTr="00292A85">
        <w:tc>
          <w:tcPr>
            <w:tcW w:w="814" w:type="dxa"/>
          </w:tcPr>
          <w:p w14:paraId="5172790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F9A4DA6" w14:textId="7446705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6.8</w:t>
            </w:r>
          </w:p>
        </w:tc>
        <w:tc>
          <w:tcPr>
            <w:tcW w:w="7937" w:type="dxa"/>
            <w:vAlign w:val="center"/>
          </w:tcPr>
          <w:p w14:paraId="4DA1AB0D" w14:textId="6DF1FEA2"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שיתווסף המשפט: שיפוי המשרד לפי סעיף זה מותנה בכך שהמשרד יודיע לקבלן על התביעה עם קבלתה ויאפשר לו הזדמנות סבירה להתגונן מפניה.</w:t>
            </w:r>
          </w:p>
        </w:tc>
        <w:tc>
          <w:tcPr>
            <w:tcW w:w="4819" w:type="dxa"/>
            <w:vAlign w:val="center"/>
          </w:tcPr>
          <w:p w14:paraId="4E2BF214" w14:textId="197566E0"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2B7A4253" w14:textId="77777777" w:rsidTr="00292A85">
        <w:tc>
          <w:tcPr>
            <w:tcW w:w="814" w:type="dxa"/>
          </w:tcPr>
          <w:p w14:paraId="735F56B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B8FB488" w14:textId="4D4FD700"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8.7</w:t>
            </w:r>
          </w:p>
        </w:tc>
        <w:tc>
          <w:tcPr>
            <w:tcW w:w="7937" w:type="dxa"/>
            <w:vAlign w:val="center"/>
          </w:tcPr>
          <w:p w14:paraId="430D8279" w14:textId="77C28495"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לא נוכל להתחייב לעמידה בדרישות שאנו לא יודעים אותן למפרע.</w:t>
            </w:r>
          </w:p>
        </w:tc>
        <w:tc>
          <w:tcPr>
            <w:tcW w:w="4819" w:type="dxa"/>
            <w:vAlign w:val="center"/>
          </w:tcPr>
          <w:p w14:paraId="78533737" w14:textId="2C208C2D"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6DA5AEAB" w14:textId="77777777" w:rsidTr="00292A85">
        <w:tc>
          <w:tcPr>
            <w:tcW w:w="814" w:type="dxa"/>
          </w:tcPr>
          <w:p w14:paraId="33D0237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2EDBA96" w14:textId="0AF7F358"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17</w:t>
            </w:r>
          </w:p>
        </w:tc>
        <w:tc>
          <w:tcPr>
            <w:tcW w:w="7937" w:type="dxa"/>
            <w:vAlign w:val="center"/>
          </w:tcPr>
          <w:p w14:paraId="051C0056" w14:textId="7C655285"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לוודא כי מציע שהוא גוף אקדמי/אוניברסיטה – לא יידרש לעבור ראיון כמפורט בסעיף.</w:t>
            </w:r>
          </w:p>
        </w:tc>
        <w:tc>
          <w:tcPr>
            <w:tcW w:w="4819" w:type="dxa"/>
            <w:vAlign w:val="center"/>
          </w:tcPr>
          <w:p w14:paraId="1E458FAD" w14:textId="26AEE983"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כמצויין בסעיף 17, לא יהיה ראיון בתחומים המפורטים בסעיף.</w:t>
            </w:r>
          </w:p>
        </w:tc>
      </w:tr>
      <w:tr w:rsidR="008B1696" w:rsidRPr="002812AF" w14:paraId="064FB37A" w14:textId="77777777" w:rsidTr="00292A85">
        <w:tc>
          <w:tcPr>
            <w:tcW w:w="814" w:type="dxa"/>
          </w:tcPr>
          <w:p w14:paraId="6A5FC1A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6947EE0" w14:textId="653F305D"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22.6</w:t>
            </w:r>
          </w:p>
        </w:tc>
        <w:tc>
          <w:tcPr>
            <w:tcW w:w="7937" w:type="dxa"/>
            <w:vAlign w:val="center"/>
          </w:tcPr>
          <w:p w14:paraId="39D45ED9" w14:textId="561BA50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שיובהר כי רק במקרה של חבות שתוטל על המשרד לפי פסק דין שלא עוכב ביצועו – יידרש הקבלן לשפות (ולא לפצות) את המשרד בגין סכומים בהם חויב, בכפוף לכך שהמשרד יודיע לקבלן על התביעה ויאפשר לו להתגונן מפניה.</w:t>
            </w:r>
          </w:p>
        </w:tc>
        <w:tc>
          <w:tcPr>
            <w:tcW w:w="4819" w:type="dxa"/>
            <w:vAlign w:val="center"/>
          </w:tcPr>
          <w:p w14:paraId="23476DE5" w14:textId="1D6DA77D"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685A97CB" w14:textId="77777777" w:rsidTr="00292A85">
        <w:tc>
          <w:tcPr>
            <w:tcW w:w="814" w:type="dxa"/>
          </w:tcPr>
          <w:p w14:paraId="0E528E1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021CAF8" w14:textId="442F3ED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23</w:t>
            </w:r>
          </w:p>
        </w:tc>
        <w:tc>
          <w:tcPr>
            <w:tcW w:w="7937" w:type="dxa"/>
            <w:vAlign w:val="center"/>
          </w:tcPr>
          <w:p w14:paraId="7B7451EC" w14:textId="7D9739A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נבקש שיובהר כי בדיקת ספרי ומערכות הקבלן תוגבל אך ורק למידע הנוגע להתקשרות עם המשרד, וכן תהיה כפופה להוראות כל דין ולמתן התראה סבירה מראש. </w:t>
            </w:r>
          </w:p>
        </w:tc>
        <w:tc>
          <w:tcPr>
            <w:tcW w:w="4819" w:type="dxa"/>
            <w:vAlign w:val="center"/>
          </w:tcPr>
          <w:p w14:paraId="3877D607" w14:textId="53DBC01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128758D1" w14:textId="77777777" w:rsidTr="00292A85">
        <w:tc>
          <w:tcPr>
            <w:tcW w:w="814" w:type="dxa"/>
          </w:tcPr>
          <w:p w14:paraId="11C49D5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ED4EC12" w14:textId="638BB7BE"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חוזה התקשרות - סעיף 5.1.5</w:t>
            </w:r>
          </w:p>
        </w:tc>
        <w:tc>
          <w:tcPr>
            <w:tcW w:w="7937" w:type="dxa"/>
            <w:vAlign w:val="center"/>
          </w:tcPr>
          <w:p w14:paraId="097143BC" w14:textId="2D8CF29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בדיקת ספרי חשבונות ומסמכים אחרים תוגבל אך ורק למידע הנוגע להתקשרות הספציפית עם המשרד, תהיה כפופה להוראות כל דין ולמתן התראה סבירה מראש.</w:t>
            </w:r>
          </w:p>
        </w:tc>
        <w:tc>
          <w:tcPr>
            <w:tcW w:w="4819" w:type="dxa"/>
            <w:vAlign w:val="center"/>
          </w:tcPr>
          <w:p w14:paraId="59404AED" w14:textId="1A1A075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2793DABA" w14:textId="77777777" w:rsidTr="00292A85">
        <w:tc>
          <w:tcPr>
            <w:tcW w:w="814" w:type="dxa"/>
          </w:tcPr>
          <w:p w14:paraId="0F8B950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8E0CA2A" w14:textId="0214DFD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חוזה התקשרות – סעיף 11.4</w:t>
            </w:r>
          </w:p>
        </w:tc>
        <w:tc>
          <w:tcPr>
            <w:tcW w:w="7937" w:type="dxa"/>
            <w:vAlign w:val="center"/>
          </w:tcPr>
          <w:p w14:paraId="62B895EE" w14:textId="1343B386"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ששיפוי המדינה יעשה במקרה בו המדינה חויבה בתשלום כלשהו לפי פסק דין שלא עוכב ביצועו, וכי השיפוי יהיה כפוף לכך שצד א' יודיע לצד ב' על התביעה עם קבלתה ויאפשר לו להתגונן מפניה.</w:t>
            </w:r>
          </w:p>
        </w:tc>
        <w:tc>
          <w:tcPr>
            <w:tcW w:w="4819" w:type="dxa"/>
            <w:vAlign w:val="center"/>
          </w:tcPr>
          <w:p w14:paraId="5E5CC239" w14:textId="133C4F32"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511A91D6" w14:textId="77777777" w:rsidTr="00292A85">
        <w:tc>
          <w:tcPr>
            <w:tcW w:w="814" w:type="dxa"/>
          </w:tcPr>
          <w:p w14:paraId="58054C5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E4D9C2F" w14:textId="75DC49EA"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חוזה התקשרות – סעיף 12.9</w:t>
            </w:r>
          </w:p>
        </w:tc>
        <w:tc>
          <w:tcPr>
            <w:tcW w:w="7937" w:type="dxa"/>
            <w:vAlign w:val="center"/>
          </w:tcPr>
          <w:p w14:paraId="626DB254" w14:textId="274ACA4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שיתווסף המשפט: שיפוי המשרד לפי סעיף זה מותנה בכך שהמשרד יודיע לקבלן על התביעה עם קבלתה ויאפשר לו הזדמנות סבירה להתגונן מפניה.</w:t>
            </w:r>
          </w:p>
        </w:tc>
        <w:tc>
          <w:tcPr>
            <w:tcW w:w="4819" w:type="dxa"/>
            <w:vAlign w:val="center"/>
          </w:tcPr>
          <w:p w14:paraId="255F3901" w14:textId="6AB67E62"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42F12002" w14:textId="77777777" w:rsidTr="00292A85">
        <w:tc>
          <w:tcPr>
            <w:tcW w:w="814" w:type="dxa"/>
          </w:tcPr>
          <w:p w14:paraId="70F48A6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06D915D" w14:textId="20ABA0EC" w:rsidR="008B1696" w:rsidRPr="002812AF" w:rsidRDefault="008B1696" w:rsidP="008B1696">
            <w:pPr>
              <w:jc w:val="center"/>
              <w:rPr>
                <w:rFonts w:ascii="David" w:hAnsi="David" w:cs="David"/>
                <w:sz w:val="24"/>
                <w:szCs w:val="24"/>
                <w:rtl/>
              </w:rPr>
            </w:pPr>
            <w:r w:rsidRPr="002812AF">
              <w:rPr>
                <w:rFonts w:ascii="David" w:hAnsi="David" w:cs="David"/>
                <w:color w:val="000000"/>
                <w:sz w:val="24"/>
                <w:szCs w:val="24"/>
                <w:rtl/>
              </w:rPr>
              <w:t>סעיף 26 וחוזה ההתקשרות</w:t>
            </w:r>
          </w:p>
        </w:tc>
        <w:tc>
          <w:tcPr>
            <w:tcW w:w="7937" w:type="dxa"/>
            <w:vAlign w:val="center"/>
          </w:tcPr>
          <w:p w14:paraId="366E8CCE" w14:textId="7B3F2B9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להחליף ערבות בהוראת קיזוז.</w:t>
            </w:r>
          </w:p>
        </w:tc>
        <w:tc>
          <w:tcPr>
            <w:tcW w:w="4819" w:type="dxa"/>
            <w:vAlign w:val="center"/>
          </w:tcPr>
          <w:p w14:paraId="4A1C8397" w14:textId="29B45014"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ראה תשובה לשאלה 17 לעיל.</w:t>
            </w:r>
          </w:p>
        </w:tc>
      </w:tr>
      <w:tr w:rsidR="008B1696" w:rsidRPr="002812AF" w14:paraId="6EC58798" w14:textId="77777777" w:rsidTr="00292A85">
        <w:tc>
          <w:tcPr>
            <w:tcW w:w="814" w:type="dxa"/>
          </w:tcPr>
          <w:p w14:paraId="1CCFF9ED"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1B3C034" w14:textId="2EB52AED"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14.1.1</w:t>
            </w:r>
          </w:p>
        </w:tc>
        <w:tc>
          <w:tcPr>
            <w:tcW w:w="7937" w:type="dxa"/>
            <w:vAlign w:val="center"/>
          </w:tcPr>
          <w:p w14:paraId="17E17332" w14:textId="55C1A6B2"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למחוק את המילים: "הביטוח יורחב לכסות את אחריותם של מי מהמבוטחים בעת שהותם הזמנית של העובדים מחוץ לגבולות המדינה."</w:t>
            </w:r>
          </w:p>
        </w:tc>
        <w:tc>
          <w:tcPr>
            <w:tcW w:w="4819" w:type="dxa"/>
          </w:tcPr>
          <w:p w14:paraId="3F0CF2A5" w14:textId="5EFF915C"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715CCE9B" w14:textId="77777777" w:rsidTr="00292A85">
        <w:tc>
          <w:tcPr>
            <w:tcW w:w="814" w:type="dxa"/>
          </w:tcPr>
          <w:p w14:paraId="4820D41B"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E75FC62" w14:textId="773CA30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14.3.4.5</w:t>
            </w:r>
          </w:p>
        </w:tc>
        <w:tc>
          <w:tcPr>
            <w:tcW w:w="7937" w:type="dxa"/>
            <w:vAlign w:val="center"/>
          </w:tcPr>
          <w:p w14:paraId="7F5FF6A4" w14:textId="0124DCA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להוסיף בסיפא של הסעיף את המילים "ולמעט אחריותם המקצועית של מדינת ישראל - משרד החינוך".</w:t>
            </w:r>
          </w:p>
        </w:tc>
        <w:tc>
          <w:tcPr>
            <w:tcW w:w="4819" w:type="dxa"/>
          </w:tcPr>
          <w:p w14:paraId="1F85F6E1" w14:textId="5C97A168"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1973189C" w14:textId="77777777" w:rsidTr="00292A85">
        <w:tc>
          <w:tcPr>
            <w:tcW w:w="814" w:type="dxa"/>
          </w:tcPr>
          <w:p w14:paraId="11C4129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A0A187A" w14:textId="6C46668E"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14.4.2</w:t>
            </w:r>
          </w:p>
        </w:tc>
        <w:tc>
          <w:tcPr>
            <w:tcW w:w="7937" w:type="dxa"/>
            <w:vAlign w:val="center"/>
          </w:tcPr>
          <w:p w14:paraId="6059D031" w14:textId="7E30B086"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להוסיף בסיפא של הסעיף את המילים "ולמעט בביטוח אחריות מקצועית שם יורחב הביטוח לכלול את מדינת ישראל - משרד החינוך כמבוטח נוסף בגין מעשי או מחדלי המבוטח."</w:t>
            </w:r>
          </w:p>
        </w:tc>
        <w:tc>
          <w:tcPr>
            <w:tcW w:w="4819" w:type="dxa"/>
          </w:tcPr>
          <w:p w14:paraId="7094D9C4" w14:textId="696EC1C4"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3794D764" w14:textId="77777777" w:rsidTr="00292A85">
        <w:tc>
          <w:tcPr>
            <w:tcW w:w="814" w:type="dxa"/>
          </w:tcPr>
          <w:p w14:paraId="7E89B6C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435CD82" w14:textId="63D945E7"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14.4.3</w:t>
            </w:r>
          </w:p>
        </w:tc>
        <w:tc>
          <w:tcPr>
            <w:tcW w:w="7937" w:type="dxa"/>
            <w:vAlign w:val="center"/>
          </w:tcPr>
          <w:p w14:paraId="1F19A635" w14:textId="2CF1130C"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להחליף את המספר "60" במספר "30", בהמשך אותו הסעיף מבוקש למחוק את המילה "במכתב".</w:t>
            </w:r>
          </w:p>
        </w:tc>
        <w:tc>
          <w:tcPr>
            <w:tcW w:w="4819" w:type="dxa"/>
          </w:tcPr>
          <w:p w14:paraId="3609F8A6" w14:textId="4BF41726"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1C0DD8E7" w14:textId="77777777" w:rsidTr="00292A85">
        <w:tc>
          <w:tcPr>
            <w:tcW w:w="814" w:type="dxa"/>
          </w:tcPr>
          <w:p w14:paraId="22920FB5"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87144FC" w14:textId="215B938D"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14.5</w:t>
            </w:r>
          </w:p>
        </w:tc>
        <w:tc>
          <w:tcPr>
            <w:tcW w:w="7937" w:type="dxa"/>
            <w:vAlign w:val="center"/>
          </w:tcPr>
          <w:p w14:paraId="0C7058C5" w14:textId="377476D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להחליף את המילים "וכל עוד אחריותו קיימת" במילים "ולמשך 3 שנים לאחר תום ההתקשרות".</w:t>
            </w:r>
          </w:p>
        </w:tc>
        <w:tc>
          <w:tcPr>
            <w:tcW w:w="4819" w:type="dxa"/>
          </w:tcPr>
          <w:p w14:paraId="4D0A37DC" w14:textId="300E71AB"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2B291785" w14:textId="77777777" w:rsidTr="00292A85">
        <w:tc>
          <w:tcPr>
            <w:tcW w:w="814" w:type="dxa"/>
          </w:tcPr>
          <w:p w14:paraId="34E0394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9036B89" w14:textId="51383986"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14.6</w:t>
            </w:r>
          </w:p>
        </w:tc>
        <w:tc>
          <w:tcPr>
            <w:tcW w:w="7937" w:type="dxa"/>
            <w:vAlign w:val="center"/>
          </w:tcPr>
          <w:p w14:paraId="33412676" w14:textId="0A0115BE"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למחוק את המילים "לכל המאוחר שבעה ימים" בסיפא של הסעיף.</w:t>
            </w:r>
          </w:p>
        </w:tc>
        <w:tc>
          <w:tcPr>
            <w:tcW w:w="4819" w:type="dxa"/>
          </w:tcPr>
          <w:p w14:paraId="656D3F7A" w14:textId="61B75F1B"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2613E22C" w14:textId="77777777" w:rsidTr="00292A85">
        <w:tc>
          <w:tcPr>
            <w:tcW w:w="814" w:type="dxa"/>
          </w:tcPr>
          <w:p w14:paraId="26DBE00B"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C2EBF17" w14:textId="7503B772"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14.7</w:t>
            </w:r>
          </w:p>
        </w:tc>
        <w:tc>
          <w:tcPr>
            <w:tcW w:w="7937" w:type="dxa"/>
            <w:vAlign w:val="center"/>
          </w:tcPr>
          <w:p w14:paraId="0865BEEF" w14:textId="66ABCD7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למחוק ". צד ב' נדרש ללמוד ולעמוד דרישות אלה ובמידת הצורך להיעזר באנשי ביטוח מטעמו, על מנת לעמוד בדרישות וליישמן בביטוחים כנדרש."</w:t>
            </w:r>
          </w:p>
        </w:tc>
        <w:tc>
          <w:tcPr>
            <w:tcW w:w="4819" w:type="dxa"/>
          </w:tcPr>
          <w:p w14:paraId="425A87AD" w14:textId="5B27CDBF" w:rsidR="008B1696" w:rsidRPr="002812AF" w:rsidRDefault="008B1696" w:rsidP="008B1696">
            <w:pPr>
              <w:rPr>
                <w:rFonts w:ascii="David" w:hAnsi="David" w:cs="David"/>
                <w:color w:val="000000"/>
                <w:sz w:val="24"/>
                <w:szCs w:val="24"/>
                <w:rtl/>
              </w:rPr>
            </w:pPr>
            <w:r w:rsidRPr="004445F3">
              <w:rPr>
                <w:rFonts w:ascii="David" w:hAnsi="David" w:cs="David" w:hint="cs"/>
                <w:color w:val="000000"/>
                <w:sz w:val="24"/>
                <w:szCs w:val="24"/>
                <w:rtl/>
              </w:rPr>
              <w:t>הבקשה</w:t>
            </w:r>
            <w:r w:rsidRPr="004445F3">
              <w:rPr>
                <w:rFonts w:ascii="David" w:hAnsi="David" w:cs="David"/>
                <w:color w:val="000000"/>
                <w:sz w:val="24"/>
                <w:szCs w:val="24"/>
                <w:rtl/>
              </w:rPr>
              <w:t xml:space="preserve"> </w:t>
            </w:r>
            <w:r w:rsidRPr="004445F3">
              <w:rPr>
                <w:rFonts w:ascii="David" w:hAnsi="David" w:cs="David" w:hint="cs"/>
                <w:color w:val="000000"/>
                <w:sz w:val="24"/>
                <w:szCs w:val="24"/>
                <w:rtl/>
              </w:rPr>
              <w:t>נדחית</w:t>
            </w:r>
            <w:r w:rsidRPr="004445F3">
              <w:rPr>
                <w:rFonts w:ascii="David" w:hAnsi="David" w:cs="David"/>
                <w:color w:val="000000"/>
                <w:sz w:val="24"/>
                <w:szCs w:val="24"/>
              </w:rPr>
              <w:t xml:space="preserve">. </w:t>
            </w:r>
          </w:p>
        </w:tc>
      </w:tr>
      <w:tr w:rsidR="008B1696" w:rsidRPr="002812AF" w14:paraId="5BB2D784" w14:textId="77777777" w:rsidTr="00292A85">
        <w:tc>
          <w:tcPr>
            <w:tcW w:w="814" w:type="dxa"/>
          </w:tcPr>
          <w:p w14:paraId="1933D47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469845B" w14:textId="2AA19497"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14.8</w:t>
            </w:r>
          </w:p>
        </w:tc>
        <w:tc>
          <w:tcPr>
            <w:tcW w:w="7937" w:type="dxa"/>
            <w:vAlign w:val="center"/>
          </w:tcPr>
          <w:p w14:paraId="0F0795B1" w14:textId="67F7792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מבוקש למחוק המילים: "מדינת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שיוכלו לבחון את עמידת צד ב' בסעיפים אלו ו/או </w:t>
            </w:r>
            <w:r w:rsidRPr="002812AF">
              <w:rPr>
                <w:rFonts w:ascii="David" w:hAnsi="David" w:cs="David"/>
                <w:color w:val="000000"/>
                <w:sz w:val="24"/>
                <w:szCs w:val="24"/>
                <w:rtl/>
              </w:rPr>
              <w:lastRenderedPageBreak/>
              <w:t>מכל סיבה אחרת, וצד ב' יעביר את העתקי הפוליסות במלואן או בחלקן כאמור מיד עם קבלת הדרישה." כבר קיימת דרישה להצגת אישורי ביטוח בסעיף 14.6 הכוללים את הכיסויים שעל צד ב' לערוך ועל כן הדרישה להצגת הפוליסות במלואן או בחלקן מיותרת.</w:t>
            </w:r>
          </w:p>
        </w:tc>
        <w:tc>
          <w:tcPr>
            <w:tcW w:w="4819" w:type="dxa"/>
          </w:tcPr>
          <w:p w14:paraId="310659E1" w14:textId="081A33BB" w:rsidR="008B1696" w:rsidRPr="002812AF" w:rsidRDefault="008B1696" w:rsidP="008B1696">
            <w:pPr>
              <w:rPr>
                <w:rFonts w:ascii="David" w:hAnsi="David" w:cs="David"/>
                <w:color w:val="000000"/>
                <w:sz w:val="24"/>
                <w:szCs w:val="24"/>
                <w:rtl/>
              </w:rPr>
            </w:pPr>
            <w:r w:rsidRPr="004445F3">
              <w:rPr>
                <w:rFonts w:ascii="David" w:hAnsi="David" w:cs="David" w:hint="cs"/>
                <w:color w:val="000000"/>
                <w:sz w:val="24"/>
                <w:szCs w:val="24"/>
                <w:rtl/>
              </w:rPr>
              <w:lastRenderedPageBreak/>
              <w:t>הבקשה</w:t>
            </w:r>
            <w:r w:rsidRPr="004445F3">
              <w:rPr>
                <w:rFonts w:ascii="David" w:hAnsi="David" w:cs="David"/>
                <w:color w:val="000000"/>
                <w:sz w:val="24"/>
                <w:szCs w:val="24"/>
                <w:rtl/>
              </w:rPr>
              <w:t xml:space="preserve"> </w:t>
            </w:r>
            <w:r w:rsidRPr="004445F3">
              <w:rPr>
                <w:rFonts w:ascii="David" w:hAnsi="David" w:cs="David" w:hint="cs"/>
                <w:color w:val="000000"/>
                <w:sz w:val="24"/>
                <w:szCs w:val="24"/>
                <w:rtl/>
              </w:rPr>
              <w:t>נדחית</w:t>
            </w:r>
            <w:r w:rsidRPr="004445F3">
              <w:rPr>
                <w:rFonts w:ascii="David" w:hAnsi="David" w:cs="David"/>
                <w:color w:val="000000"/>
                <w:sz w:val="24"/>
                <w:szCs w:val="24"/>
              </w:rPr>
              <w:t xml:space="preserve">. </w:t>
            </w:r>
          </w:p>
        </w:tc>
      </w:tr>
      <w:tr w:rsidR="008B1696" w:rsidRPr="002812AF" w14:paraId="51293F62" w14:textId="77777777" w:rsidTr="00292A85">
        <w:tc>
          <w:tcPr>
            <w:tcW w:w="814" w:type="dxa"/>
          </w:tcPr>
          <w:p w14:paraId="179D93D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33CEDA8" w14:textId="13CE2838"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14.8</w:t>
            </w:r>
          </w:p>
        </w:tc>
        <w:tc>
          <w:tcPr>
            <w:tcW w:w="7937" w:type="dxa"/>
            <w:vAlign w:val="center"/>
          </w:tcPr>
          <w:p w14:paraId="2375FE01" w14:textId="1BF06660"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בסיפא של הסעיף לאחר המילים " צד ב' מתחייב לבצע כל שינוי או תיקון" מבוקש להחליף את המילים "פוליסות" במילים" אישורי ביטוח".</w:t>
            </w:r>
          </w:p>
        </w:tc>
        <w:tc>
          <w:tcPr>
            <w:tcW w:w="4819" w:type="dxa"/>
          </w:tcPr>
          <w:p w14:paraId="009E3A25" w14:textId="28887411"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6D71219C" w14:textId="77777777" w:rsidTr="00292A85">
        <w:tc>
          <w:tcPr>
            <w:tcW w:w="814" w:type="dxa"/>
          </w:tcPr>
          <w:p w14:paraId="4DE5397B"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DDAF295" w14:textId="66E9AB22" w:rsidR="008B1696" w:rsidRPr="002812AF" w:rsidRDefault="008B1696" w:rsidP="008B1696">
            <w:pPr>
              <w:rPr>
                <w:rFonts w:ascii="David" w:hAnsi="David" w:cs="David"/>
                <w:sz w:val="24"/>
                <w:szCs w:val="24"/>
                <w:rtl/>
              </w:rPr>
            </w:pPr>
            <w:r w:rsidRPr="002812AF">
              <w:rPr>
                <w:rFonts w:ascii="David" w:hAnsi="David" w:cs="David"/>
                <w:color w:val="000000"/>
                <w:sz w:val="24"/>
                <w:szCs w:val="24"/>
              </w:rPr>
              <w:t>14.11</w:t>
            </w:r>
          </w:p>
        </w:tc>
        <w:tc>
          <w:tcPr>
            <w:tcW w:w="7937" w:type="dxa"/>
            <w:vAlign w:val="center"/>
          </w:tcPr>
          <w:p w14:paraId="0399223D" w14:textId="70943F1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למחוק את המילה "כל" בסיפא של הסעיף.</w:t>
            </w:r>
          </w:p>
        </w:tc>
        <w:tc>
          <w:tcPr>
            <w:tcW w:w="4819" w:type="dxa"/>
          </w:tcPr>
          <w:p w14:paraId="24C3250D" w14:textId="5393C404"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47F5A395" w14:textId="77777777" w:rsidTr="00292A85">
        <w:tc>
          <w:tcPr>
            <w:tcW w:w="814" w:type="dxa"/>
          </w:tcPr>
          <w:p w14:paraId="4694876B"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B1BE910" w14:textId="2D57196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14.12</w:t>
            </w:r>
          </w:p>
        </w:tc>
        <w:tc>
          <w:tcPr>
            <w:tcW w:w="7937" w:type="dxa"/>
            <w:vAlign w:val="center"/>
          </w:tcPr>
          <w:p w14:paraId="08C8F8D0" w14:textId="02459434"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להוסיף בסיפא של הסעיף "ולמעט איחור בהמצאת אישור ביטוח שלא יהווה הפרה יסודית ככל ויומצא בתוך 7 ימים ממועד בקשת מדינת ישראל - משרד החינוך."</w:t>
            </w:r>
          </w:p>
        </w:tc>
        <w:tc>
          <w:tcPr>
            <w:tcW w:w="4819" w:type="dxa"/>
          </w:tcPr>
          <w:p w14:paraId="20FDE98E" w14:textId="4EAB0A5E"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 </w:t>
            </w:r>
          </w:p>
        </w:tc>
      </w:tr>
      <w:tr w:rsidR="008B1696" w:rsidRPr="002812AF" w14:paraId="4E21FE12" w14:textId="77777777" w:rsidTr="00292A85">
        <w:tc>
          <w:tcPr>
            <w:tcW w:w="814" w:type="dxa"/>
          </w:tcPr>
          <w:p w14:paraId="02F32C9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601B0E2" w14:textId="01778840"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אישור ביטוח</w:t>
            </w:r>
          </w:p>
        </w:tc>
        <w:tc>
          <w:tcPr>
            <w:tcW w:w="7937" w:type="dxa"/>
            <w:vAlign w:val="center"/>
          </w:tcPr>
          <w:p w14:paraId="49EBB1C2" w14:textId="42533494"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לא צורף אישור ביטוח למסמכי המכרז- מבוקש לקבל אישור ביטוח הכולל את מלוא הכיסויים הנדרשים מצד ב'.</w:t>
            </w:r>
          </w:p>
        </w:tc>
        <w:tc>
          <w:tcPr>
            <w:tcW w:w="4819" w:type="dxa"/>
            <w:vAlign w:val="center"/>
          </w:tcPr>
          <w:p w14:paraId="720F4048" w14:textId="691C2EE5"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אישור הביטוח יועבר לספקים הזוכים. כל המידע אודות הביטוח הדרוש מופיע במסמכי המכרז.</w:t>
            </w:r>
          </w:p>
        </w:tc>
      </w:tr>
      <w:tr w:rsidR="008B1696" w:rsidRPr="002812AF" w14:paraId="60B23BA1" w14:textId="77777777" w:rsidTr="00292A85">
        <w:tc>
          <w:tcPr>
            <w:tcW w:w="814" w:type="dxa"/>
          </w:tcPr>
          <w:p w14:paraId="3E2116E4"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677F4E2" w14:textId="5E31AACD" w:rsidR="008B1696" w:rsidRPr="002812AF" w:rsidRDefault="008B1696" w:rsidP="008B1696">
            <w:pPr>
              <w:rPr>
                <w:rFonts w:ascii="David" w:hAnsi="David" w:cs="David"/>
                <w:sz w:val="24"/>
                <w:szCs w:val="24"/>
                <w:rtl/>
              </w:rPr>
            </w:pPr>
            <w:r w:rsidRPr="002812AF">
              <w:rPr>
                <w:rFonts w:ascii="David" w:hAnsi="David" w:cs="David"/>
                <w:sz w:val="24"/>
                <w:szCs w:val="24"/>
                <w:rtl/>
              </w:rPr>
              <w:t>2.4.7. ,2.4.8 , 2.4.9</w:t>
            </w:r>
          </w:p>
        </w:tc>
        <w:tc>
          <w:tcPr>
            <w:tcW w:w="7937" w:type="dxa"/>
            <w:vAlign w:val="center"/>
          </w:tcPr>
          <w:p w14:paraId="12FA4398" w14:textId="3C86C570" w:rsidR="008B1696" w:rsidRPr="002812AF" w:rsidRDefault="008B1696" w:rsidP="008B1696">
            <w:pPr>
              <w:rPr>
                <w:rFonts w:ascii="David" w:hAnsi="David" w:cs="David"/>
                <w:sz w:val="24"/>
                <w:szCs w:val="24"/>
                <w:rtl/>
              </w:rPr>
            </w:pPr>
            <w:r w:rsidRPr="002812AF">
              <w:rPr>
                <w:rFonts w:ascii="David" w:hAnsi="David" w:cs="David"/>
                <w:sz w:val="24"/>
                <w:szCs w:val="24"/>
                <w:rtl/>
              </w:rPr>
              <w:t>נראה שיש טעות במספרי הסעיפים בהשוואה למספרי החוברות, לדוגמא בחוברת המכרז סעיף : 2.4.7 -</w:t>
            </w:r>
            <w:r w:rsidRPr="002812AF">
              <w:rPr>
                <w:rFonts w:ascii="David" w:hAnsi="David" w:cs="David"/>
                <w:sz w:val="24"/>
                <w:szCs w:val="24"/>
                <w:highlight w:val="yellow"/>
                <w:rtl/>
              </w:rPr>
              <w:t xml:space="preserve"> תוצרים נושאיים ממוקדים</w:t>
            </w:r>
            <w:r w:rsidRPr="002812AF">
              <w:rPr>
                <w:rFonts w:ascii="David" w:hAnsi="David" w:cs="David"/>
                <w:sz w:val="24"/>
                <w:szCs w:val="24"/>
                <w:rtl/>
              </w:rPr>
              <w:t xml:space="preserve"> ואילו בחוברות ההגשה זו חוברת 9 </w:t>
            </w:r>
          </w:p>
        </w:tc>
        <w:tc>
          <w:tcPr>
            <w:tcW w:w="4819" w:type="dxa"/>
            <w:vAlign w:val="center"/>
          </w:tcPr>
          <w:p w14:paraId="25FFC841" w14:textId="638BC79A"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יש להגיש את ההצעה בהתאם לתנאי הסף ולכותרות חוברות ההצעה.</w:t>
            </w:r>
          </w:p>
        </w:tc>
      </w:tr>
      <w:tr w:rsidR="008B1696" w:rsidRPr="002812AF" w14:paraId="71B320DD" w14:textId="77777777" w:rsidTr="00292A85">
        <w:tc>
          <w:tcPr>
            <w:tcW w:w="814" w:type="dxa"/>
          </w:tcPr>
          <w:p w14:paraId="71756F0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1319C96" w14:textId="71C39924" w:rsidR="008B1696" w:rsidRPr="002812AF" w:rsidRDefault="008B1696" w:rsidP="008B1696">
            <w:pPr>
              <w:rPr>
                <w:rFonts w:ascii="David" w:hAnsi="David" w:cs="David"/>
                <w:sz w:val="24"/>
                <w:szCs w:val="24"/>
                <w:rtl/>
              </w:rPr>
            </w:pPr>
            <w:r w:rsidRPr="002812AF">
              <w:rPr>
                <w:rFonts w:ascii="David" w:hAnsi="David" w:cs="David"/>
                <w:sz w:val="24"/>
                <w:szCs w:val="24"/>
                <w:rtl/>
              </w:rPr>
              <w:t>2.12.3.5</w:t>
            </w:r>
          </w:p>
        </w:tc>
        <w:tc>
          <w:tcPr>
            <w:tcW w:w="7937" w:type="dxa"/>
            <w:vAlign w:val="center"/>
          </w:tcPr>
          <w:p w14:paraId="27510B1F" w14:textId="59611279"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מבוקשת הבהרה – איזה מחקרים נדרש המציג להציג </w:t>
            </w:r>
          </w:p>
        </w:tc>
        <w:tc>
          <w:tcPr>
            <w:tcW w:w="4819" w:type="dxa"/>
            <w:vAlign w:val="center"/>
          </w:tcPr>
          <w:p w14:paraId="6B247BED" w14:textId="60D095EC"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אין צורך להציג מחקרים. יש למלא את חוברת ההצעה במלואה.</w:t>
            </w:r>
          </w:p>
        </w:tc>
      </w:tr>
      <w:tr w:rsidR="008B1696" w:rsidRPr="002812AF" w14:paraId="58AC5688" w14:textId="77777777" w:rsidTr="00292A85">
        <w:tc>
          <w:tcPr>
            <w:tcW w:w="814" w:type="dxa"/>
          </w:tcPr>
          <w:p w14:paraId="3C60B52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7D6DDE1" w14:textId="77777777" w:rsidR="008B1696" w:rsidRPr="002812AF" w:rsidRDefault="008B1696" w:rsidP="008B1696">
            <w:pPr>
              <w:rPr>
                <w:rFonts w:ascii="David" w:hAnsi="David" w:cs="David"/>
                <w:sz w:val="24"/>
                <w:szCs w:val="24"/>
                <w:rtl/>
              </w:rPr>
            </w:pPr>
            <w:r w:rsidRPr="002812AF">
              <w:rPr>
                <w:rFonts w:ascii="David" w:hAnsi="David" w:cs="David"/>
                <w:sz w:val="24"/>
                <w:szCs w:val="24"/>
                <w:rtl/>
              </w:rPr>
              <w:t>2.12.9.1</w:t>
            </w:r>
          </w:p>
          <w:p w14:paraId="651322DD" w14:textId="090AFED9" w:rsidR="008B1696" w:rsidRPr="002812AF" w:rsidRDefault="008B1696" w:rsidP="008B1696">
            <w:pPr>
              <w:rPr>
                <w:rFonts w:ascii="David" w:hAnsi="David" w:cs="David"/>
                <w:sz w:val="24"/>
                <w:szCs w:val="24"/>
                <w:rtl/>
              </w:rPr>
            </w:pPr>
            <w:r w:rsidRPr="002812AF">
              <w:rPr>
                <w:rFonts w:ascii="David" w:hAnsi="David" w:cs="David"/>
                <w:sz w:val="24"/>
                <w:szCs w:val="24"/>
                <w:rtl/>
              </w:rPr>
              <w:t>2.12.7.1</w:t>
            </w:r>
          </w:p>
        </w:tc>
        <w:tc>
          <w:tcPr>
            <w:tcW w:w="7937" w:type="dxa"/>
            <w:vAlign w:val="center"/>
          </w:tcPr>
          <w:p w14:paraId="2A2D55DF" w14:textId="4BA44F7D" w:rsidR="008B1696" w:rsidRPr="00AD225B" w:rsidRDefault="008B1696" w:rsidP="008B1696">
            <w:pPr>
              <w:rPr>
                <w:rFonts w:ascii="David" w:hAnsi="David" w:cs="David"/>
                <w:sz w:val="24"/>
                <w:szCs w:val="24"/>
                <w:rtl/>
              </w:rPr>
            </w:pPr>
            <w:r w:rsidRPr="00AD225B">
              <w:rPr>
                <w:rFonts w:ascii="David" w:hAnsi="David" w:cs="David"/>
                <w:sz w:val="24"/>
                <w:szCs w:val="24"/>
                <w:rtl/>
              </w:rPr>
              <w:t>מבוקש לאשר כי אדם שהוא בעלים 100% של חברה ושאינו מחזיק בעוסק מורשה "אישי" יוכל להגיש הצעה לסעיפים אלו, בהתבסס על תעודת העוסק המורשה של החברה שבה הוא מחזיק 100%.</w:t>
            </w:r>
          </w:p>
        </w:tc>
        <w:tc>
          <w:tcPr>
            <w:tcW w:w="4819" w:type="dxa"/>
            <w:vAlign w:val="center"/>
          </w:tcPr>
          <w:p w14:paraId="284420D5" w14:textId="0ECF1774"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הבקשה נדחית.</w:t>
            </w:r>
          </w:p>
        </w:tc>
      </w:tr>
      <w:tr w:rsidR="008B1696" w:rsidRPr="002812AF" w14:paraId="1D8473EB" w14:textId="77777777" w:rsidTr="00292A85">
        <w:tc>
          <w:tcPr>
            <w:tcW w:w="814" w:type="dxa"/>
          </w:tcPr>
          <w:p w14:paraId="250F903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11B4C70" w14:textId="05DF72EC" w:rsidR="008B1696" w:rsidRPr="002812AF" w:rsidRDefault="008B1696" w:rsidP="008B1696">
            <w:pPr>
              <w:rPr>
                <w:rFonts w:ascii="David" w:hAnsi="David" w:cs="David"/>
                <w:sz w:val="24"/>
                <w:szCs w:val="24"/>
                <w:rtl/>
              </w:rPr>
            </w:pPr>
            <w:r w:rsidRPr="002812AF">
              <w:rPr>
                <w:rFonts w:ascii="David" w:hAnsi="David" w:cs="David"/>
                <w:sz w:val="24"/>
                <w:szCs w:val="24"/>
                <w:rtl/>
              </w:rPr>
              <w:t>2.12.5.5</w:t>
            </w:r>
          </w:p>
        </w:tc>
        <w:tc>
          <w:tcPr>
            <w:tcW w:w="7937" w:type="dxa"/>
            <w:vAlign w:val="center"/>
          </w:tcPr>
          <w:p w14:paraId="6F505E12" w14:textId="5346EAB8"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שגם מבצע פדגוגי העוסק בפיתוח מקצועי של עו"ה בתחום התקשוב יכלל בקטגוריה זו </w:t>
            </w:r>
          </w:p>
        </w:tc>
        <w:tc>
          <w:tcPr>
            <w:tcW w:w="4819" w:type="dxa"/>
          </w:tcPr>
          <w:p w14:paraId="7935BC44" w14:textId="4696694E" w:rsidR="008B1696" w:rsidRPr="00401DAA" w:rsidRDefault="008B1696" w:rsidP="008B1696">
            <w:pPr>
              <w:rPr>
                <w:rFonts w:ascii="David" w:hAnsi="David" w:cs="David"/>
                <w:sz w:val="24"/>
                <w:szCs w:val="24"/>
                <w:rtl/>
              </w:rPr>
            </w:pPr>
            <w:r w:rsidRPr="00401DAA">
              <w:rPr>
                <w:rFonts w:ascii="David" w:hAnsi="David" w:cs="David" w:hint="cs"/>
                <w:sz w:val="24"/>
                <w:szCs w:val="24"/>
                <w:rtl/>
              </w:rPr>
              <w:t>אין מניעה שמבצע פדגוגי יתקבל לרשימה זו</w:t>
            </w:r>
          </w:p>
        </w:tc>
      </w:tr>
      <w:tr w:rsidR="008B1696" w:rsidRPr="002812AF" w14:paraId="356F9F04" w14:textId="77777777" w:rsidTr="00292A85">
        <w:tc>
          <w:tcPr>
            <w:tcW w:w="814" w:type="dxa"/>
          </w:tcPr>
          <w:p w14:paraId="3DAC462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50C8BAF" w14:textId="68488207" w:rsidR="008B1696" w:rsidRPr="002812AF" w:rsidRDefault="008B1696" w:rsidP="008B1696">
            <w:pPr>
              <w:rPr>
                <w:rFonts w:ascii="David" w:hAnsi="David" w:cs="David"/>
                <w:sz w:val="24"/>
                <w:szCs w:val="24"/>
                <w:rtl/>
              </w:rPr>
            </w:pPr>
            <w:r w:rsidRPr="002812AF">
              <w:rPr>
                <w:rFonts w:ascii="David" w:hAnsi="David" w:cs="David"/>
                <w:sz w:val="24"/>
                <w:szCs w:val="24"/>
                <w:rtl/>
              </w:rPr>
              <w:t>2.12.6.5</w:t>
            </w:r>
          </w:p>
        </w:tc>
        <w:tc>
          <w:tcPr>
            <w:tcW w:w="7937" w:type="dxa"/>
            <w:vAlign w:val="center"/>
          </w:tcPr>
          <w:p w14:paraId="1D57648F" w14:textId="62A78143"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שגם נסיון  מבצע פדגוגי בפיתוח מערך למידה דיגיטלי (בהתאם להגדרות המופיעות בכתב המכרז) יכלל בקטגוריה זו </w:t>
            </w:r>
          </w:p>
        </w:tc>
        <w:tc>
          <w:tcPr>
            <w:tcW w:w="4819" w:type="dxa"/>
          </w:tcPr>
          <w:p w14:paraId="3CB98D54" w14:textId="76C8913D" w:rsidR="008B1696" w:rsidRPr="00952DE2" w:rsidRDefault="008B1696" w:rsidP="008B1696">
            <w:pPr>
              <w:rPr>
                <w:rFonts w:ascii="David" w:hAnsi="David" w:cs="David"/>
                <w:sz w:val="24"/>
                <w:szCs w:val="24"/>
                <w:rtl/>
              </w:rPr>
            </w:pPr>
            <w:r w:rsidRPr="00952DE2">
              <w:rPr>
                <w:rFonts w:ascii="David" w:hAnsi="David" w:cs="David" w:hint="cs"/>
                <w:sz w:val="24"/>
                <w:szCs w:val="24"/>
                <w:rtl/>
              </w:rPr>
              <w:t>הבקשה מתקבלת</w:t>
            </w:r>
          </w:p>
        </w:tc>
      </w:tr>
      <w:tr w:rsidR="008B1696" w:rsidRPr="002812AF" w14:paraId="4BDED494" w14:textId="77777777" w:rsidTr="00292A85">
        <w:tc>
          <w:tcPr>
            <w:tcW w:w="814" w:type="dxa"/>
          </w:tcPr>
          <w:p w14:paraId="05D4812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46BECD1" w14:textId="40B12C85" w:rsidR="008B1696" w:rsidRPr="002812AF" w:rsidRDefault="008B1696" w:rsidP="008B1696">
            <w:pPr>
              <w:rPr>
                <w:rFonts w:ascii="David" w:hAnsi="David" w:cs="David"/>
                <w:sz w:val="24"/>
                <w:szCs w:val="24"/>
                <w:rtl/>
              </w:rPr>
            </w:pPr>
            <w:r w:rsidRPr="002812AF">
              <w:rPr>
                <w:rFonts w:ascii="David" w:hAnsi="David" w:cs="David"/>
                <w:sz w:val="24"/>
                <w:szCs w:val="24"/>
                <w:rtl/>
              </w:rPr>
              <w:t>2.12.7.5</w:t>
            </w:r>
          </w:p>
        </w:tc>
        <w:tc>
          <w:tcPr>
            <w:tcW w:w="7937" w:type="dxa"/>
            <w:vAlign w:val="center"/>
          </w:tcPr>
          <w:p w14:paraId="7B68EF7B" w14:textId="4F16E12C"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להוסיף גם תפקיד של מורה מורים </w:t>
            </w:r>
          </w:p>
        </w:tc>
        <w:tc>
          <w:tcPr>
            <w:tcW w:w="4819" w:type="dxa"/>
            <w:vAlign w:val="center"/>
          </w:tcPr>
          <w:p w14:paraId="03B82E8F" w14:textId="5BF170D3" w:rsidR="008B1696" w:rsidRPr="00952DE2" w:rsidRDefault="008B1696" w:rsidP="008B1696">
            <w:pPr>
              <w:rPr>
                <w:rFonts w:ascii="David" w:hAnsi="David" w:cs="David"/>
                <w:sz w:val="24"/>
                <w:szCs w:val="24"/>
                <w:rtl/>
              </w:rPr>
            </w:pPr>
            <w:r w:rsidRPr="00952DE2">
              <w:rPr>
                <w:rFonts w:ascii="David" w:hAnsi="David" w:cs="David" w:hint="cs"/>
                <w:sz w:val="24"/>
                <w:szCs w:val="24"/>
                <w:rtl/>
              </w:rPr>
              <w:t>הבקשה אינה מתקבלת, הנסיון הנדרש הוא בתוך בית ספר</w:t>
            </w:r>
            <w:r>
              <w:rPr>
                <w:rFonts w:ascii="David" w:hAnsi="David" w:cs="David" w:hint="cs"/>
                <w:sz w:val="24"/>
                <w:szCs w:val="24"/>
                <w:rtl/>
              </w:rPr>
              <w:t>.</w:t>
            </w:r>
          </w:p>
        </w:tc>
      </w:tr>
      <w:tr w:rsidR="008B1696" w:rsidRPr="002812AF" w14:paraId="4FA4E2D5" w14:textId="77777777" w:rsidTr="00292A85">
        <w:tc>
          <w:tcPr>
            <w:tcW w:w="814" w:type="dxa"/>
          </w:tcPr>
          <w:p w14:paraId="1AC5827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62B1C06" w14:textId="6805CC52" w:rsidR="008B1696" w:rsidRPr="002812AF" w:rsidRDefault="008B1696" w:rsidP="008B1696">
            <w:pPr>
              <w:rPr>
                <w:rFonts w:ascii="David" w:hAnsi="David" w:cs="David"/>
                <w:sz w:val="24"/>
                <w:szCs w:val="24"/>
                <w:rtl/>
              </w:rPr>
            </w:pPr>
            <w:r w:rsidRPr="002812AF">
              <w:rPr>
                <w:rFonts w:ascii="David" w:hAnsi="David" w:cs="David"/>
                <w:sz w:val="24"/>
                <w:szCs w:val="24"/>
                <w:rtl/>
              </w:rPr>
              <w:t>2.12.8.5</w:t>
            </w:r>
          </w:p>
        </w:tc>
        <w:tc>
          <w:tcPr>
            <w:tcW w:w="7937" w:type="dxa"/>
            <w:vAlign w:val="center"/>
          </w:tcPr>
          <w:p w14:paraId="5EDED145" w14:textId="3BC93C29"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להוסיף גם תפקיד של מורה מורים </w:t>
            </w:r>
          </w:p>
        </w:tc>
        <w:tc>
          <w:tcPr>
            <w:tcW w:w="4819" w:type="dxa"/>
            <w:vAlign w:val="center"/>
          </w:tcPr>
          <w:p w14:paraId="250F1BA9" w14:textId="58823C0C" w:rsidR="008B1696" w:rsidRPr="00952DE2" w:rsidRDefault="008B1696" w:rsidP="008B1696">
            <w:pPr>
              <w:rPr>
                <w:rFonts w:ascii="David" w:hAnsi="David" w:cs="David"/>
                <w:sz w:val="24"/>
                <w:szCs w:val="24"/>
                <w:rtl/>
              </w:rPr>
            </w:pPr>
            <w:r w:rsidRPr="00952DE2">
              <w:rPr>
                <w:rFonts w:ascii="David" w:hAnsi="David" w:cs="David" w:hint="cs"/>
                <w:sz w:val="24"/>
                <w:szCs w:val="24"/>
                <w:rtl/>
              </w:rPr>
              <w:t>הבקשה אינה מתקבלת, הנסיון הנדרש הוא בתוך בית ספר</w:t>
            </w:r>
            <w:r>
              <w:rPr>
                <w:rFonts w:ascii="David" w:hAnsi="David" w:cs="David" w:hint="cs"/>
                <w:sz w:val="24"/>
                <w:szCs w:val="24"/>
                <w:rtl/>
              </w:rPr>
              <w:t>.</w:t>
            </w:r>
          </w:p>
        </w:tc>
      </w:tr>
      <w:tr w:rsidR="008B1696" w:rsidRPr="002812AF" w14:paraId="5DD79F17" w14:textId="77777777" w:rsidTr="00292A85">
        <w:tc>
          <w:tcPr>
            <w:tcW w:w="814" w:type="dxa"/>
          </w:tcPr>
          <w:p w14:paraId="0FB3064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2046E0A" w14:textId="417C561B" w:rsidR="008B1696" w:rsidRPr="002812AF" w:rsidRDefault="008B1696" w:rsidP="008B1696">
            <w:pPr>
              <w:rPr>
                <w:rFonts w:ascii="David" w:hAnsi="David" w:cs="David"/>
                <w:sz w:val="24"/>
                <w:szCs w:val="24"/>
                <w:rtl/>
              </w:rPr>
            </w:pPr>
            <w:r w:rsidRPr="002812AF">
              <w:rPr>
                <w:rFonts w:ascii="David" w:hAnsi="David" w:cs="David"/>
                <w:sz w:val="24"/>
                <w:szCs w:val="24"/>
                <w:rtl/>
              </w:rPr>
              <w:t>4.2.14</w:t>
            </w:r>
          </w:p>
        </w:tc>
        <w:tc>
          <w:tcPr>
            <w:tcW w:w="7937" w:type="dxa"/>
            <w:vAlign w:val="center"/>
          </w:tcPr>
          <w:p w14:paraId="5EFE61D4" w14:textId="3A5B1E7C"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מבוקש לאפשר בקשת פטור מהגשה סמוך יותר למועד ההגשה מאחר ולעיתים אין די זמן בין מתן תשובות הבהרה לבין  מועד ההגשה והשיקולים נובעים בין השאר מתשובות ההבהרה </w:t>
            </w:r>
          </w:p>
        </w:tc>
        <w:tc>
          <w:tcPr>
            <w:tcW w:w="4819" w:type="dxa"/>
            <w:vAlign w:val="center"/>
          </w:tcPr>
          <w:p w14:paraId="5FFBE6F1" w14:textId="6D26FACF" w:rsidR="008B1696" w:rsidRPr="00952DE2" w:rsidRDefault="008B1696" w:rsidP="008B1696">
            <w:pPr>
              <w:rPr>
                <w:rFonts w:ascii="David" w:hAnsi="David" w:cs="David"/>
                <w:sz w:val="24"/>
                <w:szCs w:val="24"/>
                <w:rtl/>
              </w:rPr>
            </w:pPr>
            <w:r w:rsidRPr="00952DE2">
              <w:rPr>
                <w:rFonts w:ascii="David" w:hAnsi="David" w:cs="David" w:hint="cs"/>
                <w:sz w:val="24"/>
                <w:szCs w:val="24"/>
                <w:rtl/>
              </w:rPr>
              <w:t>ראה תשובה לשאלה 67 לעיל.</w:t>
            </w:r>
          </w:p>
        </w:tc>
      </w:tr>
      <w:tr w:rsidR="008B1696" w:rsidRPr="002812AF" w14:paraId="0D58CD93" w14:textId="77777777" w:rsidTr="00292A85">
        <w:tc>
          <w:tcPr>
            <w:tcW w:w="814" w:type="dxa"/>
          </w:tcPr>
          <w:p w14:paraId="12D3877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801C3FD" w14:textId="5A002E5C" w:rsidR="008B1696" w:rsidRPr="002812AF" w:rsidRDefault="008B1696" w:rsidP="008B1696">
            <w:pPr>
              <w:rPr>
                <w:rFonts w:ascii="David" w:hAnsi="David" w:cs="David"/>
                <w:sz w:val="24"/>
                <w:szCs w:val="24"/>
                <w:rtl/>
              </w:rPr>
            </w:pPr>
            <w:r w:rsidRPr="002812AF">
              <w:rPr>
                <w:rFonts w:ascii="David" w:hAnsi="David" w:cs="David"/>
                <w:sz w:val="24"/>
                <w:szCs w:val="24"/>
                <w:rtl/>
              </w:rPr>
              <w:t>4.3</w:t>
            </w:r>
          </w:p>
        </w:tc>
        <w:tc>
          <w:tcPr>
            <w:tcW w:w="7937" w:type="dxa"/>
            <w:vAlign w:val="center"/>
          </w:tcPr>
          <w:p w14:paraId="56C8AB3B" w14:textId="09BEB815" w:rsidR="008B1696" w:rsidRPr="002812AF" w:rsidRDefault="008B1696" w:rsidP="008B1696">
            <w:pPr>
              <w:rPr>
                <w:rFonts w:ascii="David" w:hAnsi="David" w:cs="David"/>
                <w:sz w:val="24"/>
                <w:szCs w:val="24"/>
                <w:rtl/>
              </w:rPr>
            </w:pPr>
            <w:r w:rsidRPr="002812AF">
              <w:rPr>
                <w:rFonts w:ascii="David" w:hAnsi="David" w:cs="David"/>
                <w:sz w:val="24"/>
                <w:szCs w:val="24"/>
                <w:rtl/>
              </w:rPr>
              <w:t xml:space="preserve">עדכון רשימות ספקים – מבוקשת הבהרה : אם ספק קיים מגיש את המכרז הנוכחי האם המכרז הקודם מבוטל ? </w:t>
            </w:r>
          </w:p>
        </w:tc>
        <w:tc>
          <w:tcPr>
            <w:tcW w:w="4819" w:type="dxa"/>
            <w:vAlign w:val="center"/>
          </w:tcPr>
          <w:p w14:paraId="6B5DECF8" w14:textId="06A9C79A"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ההצעה האחרונה שהגיש המציע היא זו שתהיה תקפה.</w:t>
            </w:r>
          </w:p>
        </w:tc>
      </w:tr>
      <w:tr w:rsidR="008B1696" w:rsidRPr="002812AF" w14:paraId="648F38D8" w14:textId="77777777" w:rsidTr="00292A85">
        <w:tc>
          <w:tcPr>
            <w:tcW w:w="814" w:type="dxa"/>
          </w:tcPr>
          <w:p w14:paraId="083F919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9C1D59B" w14:textId="41370CD1" w:rsidR="008B1696" w:rsidRPr="002812AF" w:rsidRDefault="008B1696" w:rsidP="008B1696">
            <w:pPr>
              <w:rPr>
                <w:rFonts w:ascii="David" w:hAnsi="David" w:cs="David"/>
                <w:sz w:val="24"/>
                <w:szCs w:val="24"/>
                <w:rtl/>
              </w:rPr>
            </w:pPr>
            <w:r w:rsidRPr="002812AF">
              <w:rPr>
                <w:rFonts w:ascii="David" w:hAnsi="David" w:cs="David"/>
                <w:sz w:val="24"/>
                <w:szCs w:val="24"/>
                <w:rtl/>
              </w:rPr>
              <w:t>5.3</w:t>
            </w:r>
          </w:p>
        </w:tc>
        <w:tc>
          <w:tcPr>
            <w:tcW w:w="7937" w:type="dxa"/>
            <w:vAlign w:val="center"/>
          </w:tcPr>
          <w:p w14:paraId="6C2C5D2B" w14:textId="2365FDE5" w:rsidR="008B1696" w:rsidRPr="002812AF" w:rsidRDefault="008B1696" w:rsidP="008B1696">
            <w:pPr>
              <w:rPr>
                <w:rFonts w:ascii="David" w:hAnsi="David" w:cs="David"/>
                <w:sz w:val="24"/>
                <w:szCs w:val="24"/>
                <w:rtl/>
              </w:rPr>
            </w:pPr>
            <w:r w:rsidRPr="002812AF">
              <w:rPr>
                <w:rFonts w:ascii="David" w:hAnsi="David" w:cs="David"/>
                <w:sz w:val="24"/>
                <w:szCs w:val="24"/>
                <w:rtl/>
              </w:rPr>
              <w:t>מאפייני חומרי הלמידה, מבוקשת הבהרה : האם ספק שזכה במכרז הקודם יהיה  רשאי להגיש גם לחומרי למידה שלא הופיעו במכרז הקודם גם אם לא ייגש למכרז הנוכחי</w:t>
            </w:r>
            <w:r>
              <w:rPr>
                <w:rFonts w:ascii="David" w:hAnsi="David" w:cs="David" w:hint="cs"/>
                <w:sz w:val="24"/>
                <w:szCs w:val="24"/>
                <w:rtl/>
              </w:rPr>
              <w:t>?</w:t>
            </w:r>
          </w:p>
        </w:tc>
        <w:tc>
          <w:tcPr>
            <w:tcW w:w="4819" w:type="dxa"/>
            <w:vAlign w:val="center"/>
          </w:tcPr>
          <w:p w14:paraId="7CFF2DDC" w14:textId="717942A7"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 xml:space="preserve">המשרד יפנה לכל אחד מהספקים הרשומים בכל אחד מהתחומים ללא תלות במועד כניסתם לרשימה. עם זאת, המשרד ממליץ </w:t>
            </w:r>
            <w:r w:rsidRPr="002812AF">
              <w:rPr>
                <w:rFonts w:ascii="David" w:hAnsi="David" w:cs="David"/>
                <w:color w:val="000000"/>
                <w:sz w:val="24"/>
                <w:szCs w:val="24"/>
                <w:rtl/>
              </w:rPr>
              <w:t xml:space="preserve"> המשרד ממליץ גם לספקים אלה להגיש הצעה למכרז על מנת לוודא כי תקופת ההתקשרות עימו תוארך בהתאם לכללים של מכרז זה.</w:t>
            </w:r>
          </w:p>
        </w:tc>
      </w:tr>
      <w:tr w:rsidR="008B1696" w:rsidRPr="002812AF" w14:paraId="0AD20D12" w14:textId="77777777" w:rsidTr="00292A85">
        <w:tc>
          <w:tcPr>
            <w:tcW w:w="814" w:type="dxa"/>
          </w:tcPr>
          <w:p w14:paraId="5E91B94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77F053C" w14:textId="411FEC0A" w:rsidR="008B1696" w:rsidRPr="002812AF" w:rsidRDefault="008B1696" w:rsidP="008B1696">
            <w:pPr>
              <w:rPr>
                <w:rFonts w:ascii="David" w:hAnsi="David" w:cs="David"/>
                <w:sz w:val="24"/>
                <w:szCs w:val="24"/>
                <w:rtl/>
              </w:rPr>
            </w:pPr>
            <w:r w:rsidRPr="002812AF">
              <w:rPr>
                <w:rFonts w:ascii="David" w:hAnsi="David" w:cs="David"/>
                <w:sz w:val="24"/>
                <w:szCs w:val="24"/>
                <w:rtl/>
              </w:rPr>
              <w:t>חוברת הצעה תחום 9</w:t>
            </w:r>
          </w:p>
        </w:tc>
        <w:tc>
          <w:tcPr>
            <w:tcW w:w="7937" w:type="dxa"/>
            <w:vAlign w:val="center"/>
          </w:tcPr>
          <w:p w14:paraId="7EF89A19" w14:textId="0D5FED26" w:rsidR="008B1696" w:rsidRPr="00CA5435" w:rsidRDefault="008B1696" w:rsidP="008B1696">
            <w:pPr>
              <w:rPr>
                <w:rFonts w:ascii="David" w:hAnsi="David" w:cs="David"/>
                <w:sz w:val="24"/>
                <w:szCs w:val="24"/>
                <w:rtl/>
              </w:rPr>
            </w:pPr>
            <w:r w:rsidRPr="00CA5435">
              <w:rPr>
                <w:rFonts w:ascii="David" w:hAnsi="David" w:cs="David"/>
                <w:sz w:val="24"/>
                <w:szCs w:val="24"/>
                <w:rtl/>
              </w:rPr>
              <w:t>בחוברת ההצעה מופיע בתוכן עניינים  בנספח ב 5 "</w:t>
            </w:r>
            <w:hyperlink r:id="rId8" w:anchor="_Toc127451865" w:history="1">
              <w:r w:rsidRPr="00CA5435">
                <w:rPr>
                  <w:rFonts w:ascii="David" w:hAnsi="David" w:cs="David"/>
                  <w:sz w:val="24"/>
                  <w:szCs w:val="24"/>
                  <w:rtl/>
                </w:rPr>
                <w:t>נספח ב'5 פירוט אודות עמידת המציע בדרישות אבטחת המידע המפורטות בנספח 6 למכרז</w:t>
              </w:r>
              <w:r w:rsidRPr="00CA5435">
                <w:rPr>
                  <w:rFonts w:ascii="David" w:hAnsi="David" w:cs="David"/>
                  <w:webHidden/>
                  <w:sz w:val="24"/>
                  <w:szCs w:val="24"/>
                  <w:rtl/>
                </w:rPr>
                <w:tab/>
                <w:t>13</w:t>
              </w:r>
            </w:hyperlink>
            <w:r>
              <w:rPr>
                <w:rFonts w:ascii="David" w:hAnsi="David" w:cs="David" w:hint="cs"/>
                <w:sz w:val="24"/>
                <w:szCs w:val="24"/>
                <w:rtl/>
              </w:rPr>
              <w:t xml:space="preserve">, </w:t>
            </w:r>
            <w:r w:rsidRPr="00CA5435">
              <w:rPr>
                <w:rFonts w:ascii="David" w:hAnsi="David" w:cs="David"/>
                <w:sz w:val="24"/>
                <w:szCs w:val="24"/>
                <w:rtl/>
              </w:rPr>
              <w:t>בחוברת המכרז זהו נספח מס 3 ולא קיים נספח 6</w:t>
            </w:r>
            <w:r>
              <w:rPr>
                <w:rFonts w:ascii="David" w:hAnsi="David" w:cs="David" w:hint="cs"/>
                <w:sz w:val="24"/>
                <w:szCs w:val="24"/>
                <w:rtl/>
              </w:rPr>
              <w:t xml:space="preserve">. </w:t>
            </w:r>
            <w:r w:rsidRPr="00CA5435">
              <w:rPr>
                <w:rFonts w:ascii="David" w:hAnsi="David" w:cs="David"/>
                <w:sz w:val="24"/>
                <w:szCs w:val="24"/>
                <w:rtl/>
              </w:rPr>
              <w:t>תוכן עניינים – חסרה שורה של נספח ב'2 –  האם טעות סופר?</w:t>
            </w:r>
          </w:p>
        </w:tc>
        <w:tc>
          <w:tcPr>
            <w:tcW w:w="4819" w:type="dxa"/>
            <w:vAlign w:val="center"/>
          </w:tcPr>
          <w:p w14:paraId="50EBE361" w14:textId="77777777" w:rsidR="008B1696" w:rsidRDefault="008B1696" w:rsidP="008B1696">
            <w:pPr>
              <w:rPr>
                <w:rFonts w:ascii="David" w:hAnsi="David" w:cs="David"/>
                <w:color w:val="000000"/>
                <w:sz w:val="24"/>
                <w:szCs w:val="24"/>
                <w:rtl/>
              </w:rPr>
            </w:pPr>
            <w:r>
              <w:rPr>
                <w:rFonts w:ascii="David" w:hAnsi="David" w:cs="David" w:hint="cs"/>
                <w:color w:val="000000"/>
                <w:sz w:val="24"/>
                <w:szCs w:val="24"/>
                <w:rtl/>
              </w:rPr>
              <w:t>הכוונה היא לנספח 3 לחוברת המכרז.</w:t>
            </w:r>
          </w:p>
          <w:p w14:paraId="223C9FFA" w14:textId="189C0AC7"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לא קיים נספח ב'2 לחוברת ההצעה.</w:t>
            </w:r>
          </w:p>
        </w:tc>
      </w:tr>
      <w:tr w:rsidR="008B1696" w:rsidRPr="002812AF" w14:paraId="16D2FC5D" w14:textId="77777777" w:rsidTr="00292A85">
        <w:tc>
          <w:tcPr>
            <w:tcW w:w="814" w:type="dxa"/>
          </w:tcPr>
          <w:p w14:paraId="0AFF44B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7DFB3627" w14:textId="3BBC535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1.1.4</w:t>
            </w:r>
          </w:p>
        </w:tc>
        <w:tc>
          <w:tcPr>
            <w:tcW w:w="7937" w:type="dxa"/>
            <w:vAlign w:val="center"/>
          </w:tcPr>
          <w:p w14:paraId="2959800A" w14:textId="72482A4D"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מבוקש לפרט מתי יערך מפגש המציעים האמור בסע'.</w:t>
            </w:r>
          </w:p>
        </w:tc>
        <w:tc>
          <w:tcPr>
            <w:tcW w:w="4819" w:type="dxa"/>
            <w:vAlign w:val="center"/>
          </w:tcPr>
          <w:p w14:paraId="6991BB80" w14:textId="5016DEC4"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rPr>
              <w:t>ראה תשובה לשאלה 1 לעיל.</w:t>
            </w:r>
          </w:p>
        </w:tc>
      </w:tr>
      <w:tr w:rsidR="008B1696" w:rsidRPr="002812AF" w14:paraId="79804601" w14:textId="77777777" w:rsidTr="00292A85">
        <w:tc>
          <w:tcPr>
            <w:tcW w:w="814" w:type="dxa"/>
          </w:tcPr>
          <w:p w14:paraId="1334574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A052A17" w14:textId="42D6AD57"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2.7.5</w:t>
            </w:r>
          </w:p>
        </w:tc>
        <w:tc>
          <w:tcPr>
            <w:tcW w:w="7937" w:type="dxa"/>
            <w:vAlign w:val="center"/>
          </w:tcPr>
          <w:p w14:paraId="132C9265" w14:textId="2CFFE4D0"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היות ומדובר על מכרז מסגרת ולא התקשרות לשירותים בפועל מבוקש למחוק סע</w:t>
            </w:r>
            <w:r w:rsidRPr="002812AF">
              <w:rPr>
                <w:rFonts w:ascii="David" w:hAnsi="David" w:cs="David"/>
                <w:color w:val="000000"/>
                <w:sz w:val="24"/>
                <w:szCs w:val="24"/>
              </w:rPr>
              <w:t>'</w:t>
            </w:r>
            <w:r w:rsidRPr="002812AF">
              <w:rPr>
                <w:rFonts w:ascii="David" w:hAnsi="David" w:cs="David"/>
                <w:color w:val="000000"/>
                <w:sz w:val="24"/>
                <w:szCs w:val="24"/>
                <w:rtl/>
              </w:rPr>
              <w:t xml:space="preserve"> זה היות ולמעשה משתמע כי מבוקשת בלעדיות רק כדי להיכלל במכרז המסגרת</w:t>
            </w:r>
            <w:r>
              <w:rPr>
                <w:rFonts w:ascii="David" w:hAnsi="David" w:cs="David" w:hint="cs"/>
                <w:color w:val="000000"/>
                <w:sz w:val="24"/>
                <w:szCs w:val="24"/>
                <w:rtl/>
              </w:rPr>
              <w:t>.</w:t>
            </w:r>
          </w:p>
        </w:tc>
        <w:tc>
          <w:tcPr>
            <w:tcW w:w="4819" w:type="dxa"/>
            <w:vAlign w:val="center"/>
          </w:tcPr>
          <w:p w14:paraId="2FF8DE98" w14:textId="7FAC18F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5A13375F" w14:textId="77777777" w:rsidTr="00292A85">
        <w:tc>
          <w:tcPr>
            <w:tcW w:w="814" w:type="dxa"/>
          </w:tcPr>
          <w:p w14:paraId="60FC405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83D50B3" w14:textId="40C4AFE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2.12.1.1</w:t>
            </w:r>
          </w:p>
        </w:tc>
        <w:tc>
          <w:tcPr>
            <w:tcW w:w="7937" w:type="dxa"/>
            <w:vAlign w:val="center"/>
          </w:tcPr>
          <w:p w14:paraId="734DCFF8" w14:textId="395FE6C6" w:rsidR="008B1696" w:rsidRPr="002812AF" w:rsidRDefault="008B1696" w:rsidP="008B1696">
            <w:pPr>
              <w:rPr>
                <w:rFonts w:ascii="David" w:hAnsi="David" w:cs="David"/>
                <w:sz w:val="24"/>
                <w:szCs w:val="24"/>
                <w:rtl/>
              </w:rPr>
            </w:pPr>
            <w:r w:rsidRPr="002812AF">
              <w:rPr>
                <w:rFonts w:ascii="David" w:hAnsi="David" w:cs="David"/>
                <w:b/>
                <w:bCs/>
                <w:color w:val="000000"/>
                <w:sz w:val="24"/>
                <w:szCs w:val="24"/>
                <w:rtl/>
              </w:rPr>
              <w:t>מבוקש להבהיר כי המציע הינו תאגיד אשר התאגד בהתאם לחוק המועצה להשכלה גבוהה</w:t>
            </w:r>
            <w:r w:rsidRPr="002812AF">
              <w:rPr>
                <w:rFonts w:ascii="David" w:hAnsi="David" w:cs="David"/>
                <w:b/>
                <w:bCs/>
                <w:color w:val="000000"/>
                <w:sz w:val="24"/>
                <w:szCs w:val="24"/>
              </w:rPr>
              <w:t xml:space="preserve">, </w:t>
            </w:r>
            <w:r w:rsidRPr="002812AF">
              <w:rPr>
                <w:rFonts w:ascii="David" w:hAnsi="David" w:cs="David"/>
                <w:b/>
                <w:bCs/>
                <w:color w:val="000000"/>
                <w:sz w:val="24"/>
                <w:szCs w:val="24"/>
                <w:rtl/>
              </w:rPr>
              <w:t>תשי</w:t>
            </w:r>
            <w:r w:rsidRPr="002812AF">
              <w:rPr>
                <w:rFonts w:ascii="David" w:hAnsi="David" w:cs="David"/>
                <w:b/>
                <w:bCs/>
                <w:color w:val="000000"/>
                <w:sz w:val="24"/>
                <w:szCs w:val="24"/>
              </w:rPr>
              <w:t>"</w:t>
            </w:r>
            <w:r w:rsidRPr="002812AF">
              <w:rPr>
                <w:rFonts w:ascii="David" w:hAnsi="David" w:cs="David"/>
                <w:b/>
                <w:bCs/>
                <w:color w:val="000000"/>
                <w:sz w:val="24"/>
                <w:szCs w:val="24"/>
                <w:rtl/>
              </w:rPr>
              <w:t>ח</w:t>
            </w:r>
            <w:r w:rsidRPr="002812AF">
              <w:rPr>
                <w:rFonts w:ascii="David" w:hAnsi="David" w:cs="David"/>
                <w:b/>
                <w:bCs/>
                <w:color w:val="000000"/>
                <w:sz w:val="24"/>
                <w:szCs w:val="24"/>
              </w:rPr>
              <w:t>-1958</w:t>
            </w:r>
            <w:r>
              <w:rPr>
                <w:rFonts w:ascii="David" w:hAnsi="David" w:cs="David" w:hint="cs"/>
                <w:b/>
                <w:bCs/>
                <w:color w:val="000000"/>
                <w:sz w:val="24"/>
                <w:szCs w:val="24"/>
                <w:rtl/>
              </w:rPr>
              <w:t xml:space="preserve"> </w:t>
            </w:r>
            <w:r w:rsidRPr="002812AF">
              <w:rPr>
                <w:rFonts w:ascii="David" w:hAnsi="David" w:cs="David"/>
                <w:b/>
                <w:bCs/>
                <w:color w:val="000000"/>
                <w:sz w:val="24"/>
                <w:szCs w:val="24"/>
                <w:rtl/>
              </w:rPr>
              <w:t>ואין מתקיים ביחס לסוגו מרשם</w:t>
            </w:r>
            <w:r>
              <w:rPr>
                <w:rFonts w:ascii="David" w:hAnsi="David" w:cs="David" w:hint="cs"/>
                <w:b/>
                <w:bCs/>
                <w:color w:val="000000"/>
                <w:sz w:val="24"/>
                <w:szCs w:val="24"/>
                <w:rtl/>
              </w:rPr>
              <w:t xml:space="preserve">. </w:t>
            </w:r>
            <w:r w:rsidRPr="002812AF">
              <w:rPr>
                <w:rFonts w:ascii="David" w:hAnsi="David" w:cs="David"/>
                <w:b/>
                <w:bCs/>
                <w:color w:val="000000"/>
                <w:sz w:val="24"/>
                <w:szCs w:val="24"/>
                <w:rtl/>
              </w:rPr>
              <w:t>לכן</w:t>
            </w:r>
            <w:r w:rsidRPr="002812AF">
              <w:rPr>
                <w:rFonts w:ascii="David" w:hAnsi="David" w:cs="David"/>
                <w:color w:val="000000"/>
                <w:sz w:val="24"/>
                <w:szCs w:val="24"/>
                <w:rtl/>
              </w:rPr>
              <w:t xml:space="preserve"> </w:t>
            </w:r>
            <w:r w:rsidRPr="002812AF">
              <w:rPr>
                <w:rFonts w:ascii="David" w:hAnsi="David" w:cs="David"/>
                <w:b/>
                <w:bCs/>
                <w:color w:val="000000"/>
                <w:sz w:val="24"/>
                <w:szCs w:val="24"/>
                <w:rtl/>
              </w:rPr>
              <w:t>מבוקש להבהיר כי תאגיד מהסוג האמור רשאי להשתתף בהליך</w:t>
            </w:r>
            <w:r>
              <w:rPr>
                <w:rFonts w:ascii="David" w:hAnsi="David" w:cs="David" w:hint="cs"/>
                <w:b/>
                <w:bCs/>
                <w:color w:val="000000"/>
                <w:sz w:val="24"/>
                <w:szCs w:val="24"/>
                <w:rtl/>
              </w:rPr>
              <w:t xml:space="preserve">. </w:t>
            </w:r>
            <w:r w:rsidRPr="002812AF">
              <w:rPr>
                <w:rFonts w:ascii="David" w:hAnsi="David" w:cs="David"/>
                <w:color w:val="000000"/>
                <w:sz w:val="24"/>
                <w:szCs w:val="24"/>
                <w:rtl/>
              </w:rPr>
              <w:t>כמו כן</w:t>
            </w:r>
            <w:r>
              <w:rPr>
                <w:rFonts w:ascii="David" w:hAnsi="David" w:cs="David" w:hint="cs"/>
                <w:color w:val="000000"/>
                <w:sz w:val="24"/>
                <w:szCs w:val="24"/>
                <w:rtl/>
              </w:rPr>
              <w:t xml:space="preserve">, </w:t>
            </w:r>
            <w:r w:rsidRPr="002812AF">
              <w:rPr>
                <w:rFonts w:ascii="David" w:hAnsi="David" w:cs="David"/>
                <w:color w:val="000000"/>
                <w:sz w:val="24"/>
                <w:szCs w:val="24"/>
                <w:rtl/>
              </w:rPr>
              <w:t xml:space="preserve">לקבוע שניתן להציג תעודת הכרה בדבר </w:t>
            </w:r>
            <w:r w:rsidRPr="002812AF">
              <w:rPr>
                <w:rFonts w:ascii="David" w:hAnsi="David" w:cs="David"/>
                <w:color w:val="000000"/>
                <w:sz w:val="24"/>
                <w:szCs w:val="24"/>
                <w:rtl/>
              </w:rPr>
              <w:lastRenderedPageBreak/>
              <w:t>היותו מוסד להשכלה גבוהה או אישור על רישומו במרשם חסרי הישות (שע"ם) חלף תעודת התאגדות.</w:t>
            </w:r>
          </w:p>
        </w:tc>
        <w:tc>
          <w:tcPr>
            <w:tcW w:w="4819" w:type="dxa"/>
            <w:vAlign w:val="center"/>
          </w:tcPr>
          <w:p w14:paraId="0B306159" w14:textId="7F2B24D1"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lastRenderedPageBreak/>
              <w:t>הבקשה מאושרת.</w:t>
            </w:r>
          </w:p>
        </w:tc>
      </w:tr>
      <w:tr w:rsidR="008B1696" w:rsidRPr="002812AF" w14:paraId="0EA5CBA2" w14:textId="77777777" w:rsidTr="00292A85">
        <w:tc>
          <w:tcPr>
            <w:tcW w:w="814" w:type="dxa"/>
          </w:tcPr>
          <w:p w14:paraId="56A26FA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30A2566D" w14:textId="549E28A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2.12.1</w:t>
            </w:r>
          </w:p>
        </w:tc>
        <w:tc>
          <w:tcPr>
            <w:tcW w:w="7937" w:type="dxa"/>
            <w:vAlign w:val="center"/>
          </w:tcPr>
          <w:p w14:paraId="5EDA57A2" w14:textId="37C1129F" w:rsidR="008B1696" w:rsidRPr="002812AF" w:rsidRDefault="008B1696" w:rsidP="008B1696">
            <w:pPr>
              <w:rPr>
                <w:rFonts w:ascii="David" w:hAnsi="David" w:cs="David"/>
                <w:sz w:val="24"/>
                <w:szCs w:val="24"/>
                <w:rtl/>
              </w:rPr>
            </w:pPr>
            <w:r w:rsidRPr="002812AF">
              <w:rPr>
                <w:rFonts w:ascii="David" w:hAnsi="David" w:cs="David"/>
                <w:b/>
                <w:bCs/>
                <w:color w:val="000000"/>
                <w:sz w:val="24"/>
                <w:szCs w:val="24"/>
                <w:rtl/>
              </w:rPr>
              <w:t>מבוקש להבהיר כיצד על המציע להוכיח עמידתו בתנאי הסף שבסע'.</w:t>
            </w:r>
          </w:p>
        </w:tc>
        <w:tc>
          <w:tcPr>
            <w:tcW w:w="4819" w:type="dxa"/>
            <w:vAlign w:val="center"/>
          </w:tcPr>
          <w:p w14:paraId="7960B8FD" w14:textId="19CF1D69"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יש להציג אישור עוסק מורשה/פטור.</w:t>
            </w:r>
          </w:p>
        </w:tc>
      </w:tr>
      <w:tr w:rsidR="008B1696" w:rsidRPr="002812AF" w14:paraId="799F6496" w14:textId="77777777" w:rsidTr="00292A85">
        <w:tc>
          <w:tcPr>
            <w:tcW w:w="814" w:type="dxa"/>
          </w:tcPr>
          <w:p w14:paraId="6C10D5B5"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CE36681" w14:textId="047BADDE"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6.8+13+ 26.13+ 12.8 בחוז</w:t>
            </w:r>
            <w:r>
              <w:rPr>
                <w:rFonts w:ascii="David" w:hAnsi="David" w:cs="David" w:hint="cs"/>
                <w:color w:val="000000"/>
                <w:sz w:val="24"/>
                <w:szCs w:val="24"/>
                <w:rtl/>
              </w:rPr>
              <w:t>ה</w:t>
            </w:r>
          </w:p>
        </w:tc>
        <w:tc>
          <w:tcPr>
            <w:tcW w:w="7937" w:type="dxa"/>
            <w:vAlign w:val="center"/>
          </w:tcPr>
          <w:p w14:paraId="1AE0567B" w14:textId="04F42506"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מבוקש להבהיר שיפוי </w:t>
            </w:r>
            <w:r w:rsidRPr="002812AF">
              <w:rPr>
                <w:rFonts w:ascii="David" w:hAnsi="David" w:cs="David"/>
                <w:color w:val="000000"/>
                <w:sz w:val="24"/>
                <w:szCs w:val="24"/>
              </w:rPr>
              <w:t xml:space="preserve">/ </w:t>
            </w:r>
            <w:r w:rsidRPr="002812AF">
              <w:rPr>
                <w:rFonts w:ascii="David" w:hAnsi="David" w:cs="David"/>
                <w:color w:val="000000"/>
                <w:sz w:val="24"/>
                <w:szCs w:val="24"/>
                <w:rtl/>
              </w:rPr>
              <w:t>פיצוי המשרד ככלל, יעשה בהתאם לפס</w:t>
            </w:r>
            <w:r w:rsidRPr="002812AF">
              <w:rPr>
                <w:rFonts w:ascii="David" w:hAnsi="David" w:cs="David"/>
                <w:color w:val="000000"/>
                <w:sz w:val="24"/>
                <w:szCs w:val="24"/>
              </w:rPr>
              <w:t>"</w:t>
            </w:r>
            <w:r w:rsidRPr="002812AF">
              <w:rPr>
                <w:rFonts w:ascii="David" w:hAnsi="David" w:cs="David"/>
                <w:color w:val="000000"/>
                <w:sz w:val="24"/>
                <w:szCs w:val="24"/>
                <w:rtl/>
              </w:rPr>
              <w:t>ד חלוט ובלבד שהמשרד הודיע לקבלן אודות התביעה עם קבלתה ואפשר לו להתגונן מפנייה</w:t>
            </w:r>
            <w:r w:rsidRPr="002812AF">
              <w:rPr>
                <w:rFonts w:ascii="David" w:hAnsi="David" w:cs="David"/>
                <w:color w:val="000000"/>
                <w:sz w:val="24"/>
                <w:szCs w:val="24"/>
              </w:rPr>
              <w:t>.</w:t>
            </w:r>
          </w:p>
        </w:tc>
        <w:tc>
          <w:tcPr>
            <w:tcW w:w="4819" w:type="dxa"/>
            <w:vAlign w:val="center"/>
          </w:tcPr>
          <w:p w14:paraId="2B626A93" w14:textId="70F852E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277400F2" w14:textId="77777777" w:rsidTr="00292A85">
        <w:tc>
          <w:tcPr>
            <w:tcW w:w="814" w:type="dxa"/>
          </w:tcPr>
          <w:p w14:paraId="3A67929D"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AA87D2C" w14:textId="0AE7D607" w:rsidR="008B1696" w:rsidRPr="002812AF" w:rsidRDefault="008B1696" w:rsidP="008B1696">
            <w:pPr>
              <w:keepNext/>
              <w:keepLines/>
              <w:widowControl w:val="0"/>
              <w:jc w:val="center"/>
              <w:rPr>
                <w:rFonts w:ascii="David" w:hAnsi="David" w:cs="David"/>
                <w:color w:val="000000"/>
                <w:sz w:val="24"/>
                <w:szCs w:val="24"/>
                <w:rtl/>
              </w:rPr>
            </w:pPr>
            <w:r w:rsidRPr="002812AF">
              <w:rPr>
                <w:rFonts w:ascii="David" w:hAnsi="David" w:cs="David"/>
                <w:color w:val="000000"/>
                <w:sz w:val="24"/>
                <w:szCs w:val="24"/>
                <w:rtl/>
              </w:rPr>
              <w:t>11.1</w:t>
            </w:r>
            <w:r>
              <w:rPr>
                <w:rFonts w:ascii="David" w:hAnsi="David" w:cs="David" w:hint="cs"/>
                <w:color w:val="000000"/>
                <w:sz w:val="24"/>
                <w:szCs w:val="24"/>
                <w:rtl/>
              </w:rPr>
              <w:t xml:space="preserve">, </w:t>
            </w:r>
            <w:r w:rsidRPr="002812AF">
              <w:rPr>
                <w:rFonts w:ascii="David" w:hAnsi="David" w:cs="David"/>
                <w:color w:val="000000"/>
                <w:sz w:val="24"/>
                <w:szCs w:val="24"/>
                <w:rtl/>
              </w:rPr>
              <w:t>25</w:t>
            </w:r>
            <w:r>
              <w:rPr>
                <w:rFonts w:ascii="David" w:hAnsi="David" w:cs="David" w:hint="cs"/>
                <w:color w:val="000000"/>
                <w:sz w:val="24"/>
                <w:szCs w:val="24"/>
                <w:rtl/>
              </w:rPr>
              <w:t xml:space="preserve">, </w:t>
            </w:r>
            <w:r w:rsidRPr="002812AF">
              <w:rPr>
                <w:rFonts w:ascii="David" w:hAnsi="David" w:cs="David"/>
                <w:color w:val="000000"/>
                <w:sz w:val="24"/>
                <w:szCs w:val="24"/>
                <w:rtl/>
              </w:rPr>
              <w:t>26.13</w:t>
            </w:r>
          </w:p>
          <w:p w14:paraId="32706495" w14:textId="4CD6B595"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15</w:t>
            </w:r>
          </w:p>
        </w:tc>
        <w:tc>
          <w:tcPr>
            <w:tcW w:w="7937" w:type="dxa"/>
            <w:vAlign w:val="center"/>
          </w:tcPr>
          <w:p w14:paraId="1CCF6FEA" w14:textId="253D00B1" w:rsidR="008B1696" w:rsidRPr="002812AF" w:rsidRDefault="008B1696" w:rsidP="008B1696">
            <w:pPr>
              <w:rPr>
                <w:rFonts w:ascii="David" w:hAnsi="David" w:cs="David"/>
                <w:sz w:val="24"/>
                <w:szCs w:val="24"/>
              </w:rPr>
            </w:pPr>
            <w:r w:rsidRPr="002812AF">
              <w:rPr>
                <w:rFonts w:ascii="David" w:hAnsi="David" w:cs="David"/>
                <w:color w:val="000000"/>
                <w:sz w:val="24"/>
                <w:szCs w:val="24"/>
                <w:rtl/>
              </w:rPr>
              <w:t>מבוקש להבהיר כי האמור יהיה לאחר מתן הודעה מהמשרד לספק שלא תוקנה</w:t>
            </w:r>
            <w:r w:rsidRPr="002812AF">
              <w:rPr>
                <w:rFonts w:ascii="David" w:hAnsi="David" w:cs="David"/>
                <w:color w:val="000000"/>
                <w:sz w:val="24"/>
                <w:szCs w:val="24"/>
              </w:rPr>
              <w:t xml:space="preserve">/ </w:t>
            </w:r>
            <w:r w:rsidRPr="002812AF">
              <w:rPr>
                <w:rFonts w:ascii="David" w:hAnsi="David" w:cs="David"/>
                <w:color w:val="000000"/>
                <w:sz w:val="24"/>
                <w:szCs w:val="24"/>
                <w:rtl/>
              </w:rPr>
              <w:t>טופלה תוך הזמן הנקוב בה</w:t>
            </w:r>
            <w:r w:rsidRPr="002812AF">
              <w:rPr>
                <w:rFonts w:ascii="David" w:hAnsi="David" w:cs="David"/>
                <w:color w:val="000000"/>
                <w:sz w:val="24"/>
                <w:szCs w:val="24"/>
              </w:rPr>
              <w:t>.</w:t>
            </w:r>
          </w:p>
        </w:tc>
        <w:tc>
          <w:tcPr>
            <w:tcW w:w="4819" w:type="dxa"/>
            <w:vAlign w:val="center"/>
          </w:tcPr>
          <w:p w14:paraId="5D0517EF" w14:textId="1048BED7"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59D8B6BB" w14:textId="77777777" w:rsidTr="00292A85">
        <w:tc>
          <w:tcPr>
            <w:tcW w:w="814" w:type="dxa"/>
          </w:tcPr>
          <w:p w14:paraId="4A4F944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9F86C1D" w14:textId="6401029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24.1</w:t>
            </w:r>
          </w:p>
        </w:tc>
        <w:tc>
          <w:tcPr>
            <w:tcW w:w="7937" w:type="dxa"/>
            <w:vAlign w:val="center"/>
          </w:tcPr>
          <w:p w14:paraId="7A588C31" w14:textId="305051E8" w:rsidR="008B1696" w:rsidRPr="002812AF" w:rsidRDefault="008B1696" w:rsidP="008B1696">
            <w:pPr>
              <w:rPr>
                <w:rFonts w:ascii="David" w:hAnsi="David" w:cs="David"/>
                <w:sz w:val="24"/>
                <w:szCs w:val="24"/>
              </w:rPr>
            </w:pPr>
            <w:r w:rsidRPr="002812AF">
              <w:rPr>
                <w:rFonts w:ascii="David" w:hAnsi="David" w:cs="David"/>
                <w:color w:val="000000"/>
                <w:sz w:val="24"/>
                <w:szCs w:val="24"/>
                <w:rtl/>
              </w:rPr>
              <w:t xml:space="preserve">מבוקש למחוק את המילים </w:t>
            </w:r>
            <w:r w:rsidRPr="002812AF">
              <w:rPr>
                <w:rFonts w:ascii="David" w:hAnsi="David" w:cs="David"/>
                <w:color w:val="000000"/>
                <w:sz w:val="24"/>
                <w:szCs w:val="24"/>
              </w:rPr>
              <w:t>"</w:t>
            </w:r>
            <w:r w:rsidRPr="002812AF">
              <w:rPr>
                <w:rFonts w:ascii="David" w:hAnsi="David" w:cs="David"/>
                <w:color w:val="000000"/>
                <w:sz w:val="24"/>
                <w:szCs w:val="24"/>
                <w:rtl/>
              </w:rPr>
              <w:t>או מי מעובדיו</w:t>
            </w:r>
            <w:r w:rsidRPr="002812AF">
              <w:rPr>
                <w:rFonts w:ascii="David" w:hAnsi="David" w:cs="David"/>
                <w:color w:val="000000"/>
                <w:sz w:val="24"/>
                <w:szCs w:val="24"/>
              </w:rPr>
              <w:t xml:space="preserve">" </w:t>
            </w:r>
            <w:r w:rsidRPr="002812AF">
              <w:rPr>
                <w:rFonts w:ascii="David" w:hAnsi="David" w:cs="David"/>
                <w:color w:val="000000"/>
                <w:sz w:val="24"/>
                <w:szCs w:val="24"/>
                <w:rtl/>
              </w:rPr>
              <w:t>לא ניתן להתחייב בשם צד ג</w:t>
            </w:r>
            <w:r w:rsidRPr="002812AF">
              <w:rPr>
                <w:rFonts w:ascii="David" w:hAnsi="David" w:cs="David"/>
                <w:color w:val="000000"/>
                <w:sz w:val="24"/>
                <w:szCs w:val="24"/>
              </w:rPr>
              <w:t xml:space="preserve">' </w:t>
            </w:r>
            <w:r w:rsidRPr="002812AF">
              <w:rPr>
                <w:rFonts w:ascii="David" w:hAnsi="David" w:cs="David"/>
                <w:color w:val="000000"/>
                <w:sz w:val="24"/>
                <w:szCs w:val="24"/>
                <w:rtl/>
              </w:rPr>
              <w:t>ובכל מקרה המציע נדרש להחתים את העובד לפי סע</w:t>
            </w:r>
            <w:r w:rsidRPr="002812AF">
              <w:rPr>
                <w:rFonts w:ascii="David" w:hAnsi="David" w:cs="David"/>
                <w:color w:val="000000"/>
                <w:sz w:val="24"/>
                <w:szCs w:val="24"/>
              </w:rPr>
              <w:t>' 24.2</w:t>
            </w:r>
          </w:p>
        </w:tc>
        <w:tc>
          <w:tcPr>
            <w:tcW w:w="4819" w:type="dxa"/>
            <w:vAlign w:val="center"/>
          </w:tcPr>
          <w:p w14:paraId="32073714" w14:textId="77155591"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050C3D65" w14:textId="77777777" w:rsidTr="00292A85">
        <w:tc>
          <w:tcPr>
            <w:tcW w:w="814" w:type="dxa"/>
          </w:tcPr>
          <w:p w14:paraId="6F9FB2A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C967255" w14:textId="15CD8FE3"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26.9</w:t>
            </w:r>
          </w:p>
        </w:tc>
        <w:tc>
          <w:tcPr>
            <w:tcW w:w="7937" w:type="dxa"/>
            <w:vAlign w:val="center"/>
          </w:tcPr>
          <w:p w14:paraId="1462EF53" w14:textId="77777777" w:rsidR="008B1696" w:rsidRPr="002812AF" w:rsidRDefault="008B1696" w:rsidP="008B1696">
            <w:pPr>
              <w:keepNext/>
              <w:keepLines/>
              <w:widowControl w:val="0"/>
              <w:rPr>
                <w:rFonts w:ascii="David" w:hAnsi="David" w:cs="David"/>
                <w:color w:val="000000"/>
                <w:sz w:val="24"/>
                <w:szCs w:val="24"/>
                <w:rtl/>
              </w:rPr>
            </w:pPr>
            <w:r w:rsidRPr="002812AF">
              <w:rPr>
                <w:rFonts w:ascii="David" w:hAnsi="David" w:cs="David"/>
                <w:color w:val="000000"/>
                <w:sz w:val="24"/>
                <w:szCs w:val="24"/>
                <w:rtl/>
              </w:rPr>
              <w:t>מבוקש להבהיר מה סכום העברות ביצוע וכיצד תיקבע.</w:t>
            </w:r>
          </w:p>
          <w:p w14:paraId="12AD1ED8" w14:textId="328405EA"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היות ובתחילת ההתקשרות לא יצאה לספק אף הזמנה ואין היקף התקשרות כלל עד לפניה פרטנית. בנוסף מבוקש להבהיר האם נדרשת ערבות מכרז. </w:t>
            </w:r>
          </w:p>
        </w:tc>
        <w:tc>
          <w:tcPr>
            <w:tcW w:w="4819" w:type="dxa"/>
            <w:vAlign w:val="center"/>
          </w:tcPr>
          <w:p w14:paraId="1684F088" w14:textId="4374A130"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סכום הערבות ייקבע לכל תיחור בנפרד והיא תעמוד על 5% מהיקף ההתקשרות לתיחור.</w:t>
            </w:r>
          </w:p>
        </w:tc>
      </w:tr>
      <w:tr w:rsidR="008B1696" w:rsidRPr="002812AF" w14:paraId="4BA5913F" w14:textId="77777777" w:rsidTr="00292A85">
        <w:tc>
          <w:tcPr>
            <w:tcW w:w="814" w:type="dxa"/>
          </w:tcPr>
          <w:p w14:paraId="77F78F9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F4C52DE" w14:textId="0A15A4F3"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4</w:t>
            </w:r>
          </w:p>
        </w:tc>
        <w:tc>
          <w:tcPr>
            <w:tcW w:w="7937" w:type="dxa"/>
            <w:vAlign w:val="center"/>
          </w:tcPr>
          <w:p w14:paraId="5E1405B5" w14:textId="6CDF9E38" w:rsidR="008B1696" w:rsidRPr="002812AF" w:rsidRDefault="008B1696" w:rsidP="008B1696">
            <w:pPr>
              <w:keepNext/>
              <w:keepLines/>
              <w:widowControl w:val="0"/>
              <w:rPr>
                <w:rFonts w:ascii="David" w:hAnsi="David" w:cs="David"/>
                <w:sz w:val="24"/>
                <w:szCs w:val="24"/>
                <w:rtl/>
              </w:rPr>
            </w:pPr>
            <w:r w:rsidRPr="002812AF">
              <w:rPr>
                <w:rFonts w:ascii="David" w:hAnsi="David" w:cs="David"/>
                <w:color w:val="000000"/>
                <w:sz w:val="24"/>
                <w:szCs w:val="24"/>
                <w:rtl/>
              </w:rPr>
              <w:t>מבוקש לעדכן סע' זה היות ובמועד זכיית במכרז לא נקבעה עדיין תמורה והיא תיקבע בהתאם להליכים פרטניים שיערכו בתקופת ההתקשרות בכל מקרה ומקרה</w:t>
            </w:r>
            <w:r>
              <w:rPr>
                <w:rFonts w:ascii="David" w:hAnsi="David" w:cs="David" w:hint="cs"/>
                <w:color w:val="000000"/>
                <w:sz w:val="24"/>
                <w:szCs w:val="24"/>
                <w:rtl/>
              </w:rPr>
              <w:t xml:space="preserve">. </w:t>
            </w:r>
            <w:r w:rsidRPr="002812AF">
              <w:rPr>
                <w:rFonts w:ascii="David" w:hAnsi="David" w:cs="David"/>
                <w:color w:val="000000"/>
                <w:sz w:val="24"/>
                <w:szCs w:val="24"/>
                <w:rtl/>
              </w:rPr>
              <w:t>בנוסף מבוקש להבהיר איזה תוכנית עבודה נדרש מציע להגיש ככל ועדיין לא זכה בשירותים בפועל</w:t>
            </w:r>
          </w:p>
        </w:tc>
        <w:tc>
          <w:tcPr>
            <w:tcW w:w="4819" w:type="dxa"/>
            <w:vAlign w:val="center"/>
          </w:tcPr>
          <w:p w14:paraId="412BE2B8" w14:textId="7761AF3B"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סעיף זה יחול רק לאחר זכיית הספק בתיחור ספציפי.</w:t>
            </w:r>
          </w:p>
        </w:tc>
      </w:tr>
      <w:tr w:rsidR="008B1696" w:rsidRPr="002812AF" w14:paraId="69BD9F28" w14:textId="77777777" w:rsidTr="00292A85">
        <w:tc>
          <w:tcPr>
            <w:tcW w:w="814" w:type="dxa"/>
          </w:tcPr>
          <w:p w14:paraId="4EC702D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3C4351D" w14:textId="7B65BB9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8.1</w:t>
            </w:r>
          </w:p>
        </w:tc>
        <w:tc>
          <w:tcPr>
            <w:tcW w:w="7937" w:type="dxa"/>
            <w:vAlign w:val="center"/>
          </w:tcPr>
          <w:p w14:paraId="593678EB" w14:textId="5EF1BE1C" w:rsidR="008B1696" w:rsidRPr="002812AF" w:rsidRDefault="008B1696" w:rsidP="008B1696">
            <w:pPr>
              <w:rPr>
                <w:rFonts w:ascii="David" w:hAnsi="David" w:cs="David"/>
                <w:sz w:val="24"/>
                <w:szCs w:val="24"/>
              </w:rPr>
            </w:pPr>
            <w:r w:rsidRPr="002812AF">
              <w:rPr>
                <w:rFonts w:ascii="David" w:hAnsi="David" w:cs="David"/>
                <w:color w:val="000000"/>
                <w:sz w:val="24"/>
                <w:szCs w:val="24"/>
                <w:rtl/>
              </w:rPr>
              <w:t>מבוקש להחריג מידע שהינו נחל הכלל</w:t>
            </w:r>
            <w:r w:rsidRPr="002812AF">
              <w:rPr>
                <w:rFonts w:ascii="David" w:hAnsi="David" w:cs="David"/>
                <w:color w:val="000000"/>
                <w:sz w:val="24"/>
                <w:szCs w:val="24"/>
              </w:rPr>
              <w:t xml:space="preserve">; </w:t>
            </w:r>
            <w:r w:rsidRPr="002812AF">
              <w:rPr>
                <w:rFonts w:ascii="David" w:hAnsi="David" w:cs="David"/>
                <w:color w:val="000000"/>
                <w:sz w:val="24"/>
                <w:szCs w:val="24"/>
                <w:rtl/>
              </w:rPr>
              <w:t>מידע שהקבלן פיתח אותו בעצמו ללא קשר להתקשרות ומידע שנדרש לגלותו על פי דין</w:t>
            </w:r>
            <w:r w:rsidRPr="002812AF">
              <w:rPr>
                <w:rFonts w:ascii="David" w:hAnsi="David" w:cs="David"/>
                <w:color w:val="000000"/>
                <w:sz w:val="24"/>
                <w:szCs w:val="24"/>
              </w:rPr>
              <w:t xml:space="preserve">. </w:t>
            </w:r>
          </w:p>
        </w:tc>
        <w:tc>
          <w:tcPr>
            <w:tcW w:w="4819" w:type="dxa"/>
            <w:vAlign w:val="center"/>
          </w:tcPr>
          <w:p w14:paraId="19C9B1FB" w14:textId="28A79023"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587FA1B4" w14:textId="77777777" w:rsidTr="00292A85">
        <w:tc>
          <w:tcPr>
            <w:tcW w:w="814" w:type="dxa"/>
          </w:tcPr>
          <w:p w14:paraId="3B8A409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1DCC0D7" w14:textId="08D999D9" w:rsidR="008B1696" w:rsidRPr="002812AF" w:rsidRDefault="008B1696" w:rsidP="008B1696">
            <w:pPr>
              <w:rPr>
                <w:rFonts w:ascii="David" w:hAnsi="David" w:cs="David"/>
                <w:sz w:val="24"/>
                <w:szCs w:val="24"/>
                <w:rtl/>
              </w:rPr>
            </w:pPr>
            <w:r w:rsidRPr="002812AF">
              <w:rPr>
                <w:rFonts w:ascii="David" w:hAnsi="David" w:cs="David"/>
                <w:color w:val="000000"/>
                <w:sz w:val="24"/>
                <w:szCs w:val="24"/>
              </w:rPr>
              <w:t>6</w:t>
            </w:r>
          </w:p>
        </w:tc>
        <w:tc>
          <w:tcPr>
            <w:tcW w:w="7937" w:type="dxa"/>
            <w:vAlign w:val="center"/>
          </w:tcPr>
          <w:p w14:paraId="4CDEC5BB" w14:textId="7B170E6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"מבוקש כי </w:t>
            </w:r>
            <w:r w:rsidRPr="002812AF">
              <w:rPr>
                <w:rFonts w:ascii="David" w:hAnsi="David" w:cs="David"/>
                <w:color w:val="000000"/>
                <w:sz w:val="24"/>
                <w:szCs w:val="24"/>
                <w:u w:val="single"/>
                <w:rtl/>
              </w:rPr>
              <w:t>זכויות יוצרים</w:t>
            </w:r>
            <w:r w:rsidRPr="002812AF">
              <w:rPr>
                <w:rFonts w:ascii="David" w:hAnsi="David" w:cs="David"/>
                <w:color w:val="000000"/>
                <w:sz w:val="24"/>
                <w:szCs w:val="24"/>
                <w:rtl/>
              </w:rPr>
              <w:t xml:space="preserve"> בתוצרים יהיו שייכות למחברים כמקובל, והמשרד יקבל זכות שימוש בתוצרים בלתי מוגבלת וללא תמורה. לחילופין ורק במידה והחלופה הראשונה אינה תתקבל, מבוקש כי לזוכה תהיה זכות שימוש בלתי מוגבלת וללא עלות בתוצרים."</w:t>
            </w:r>
          </w:p>
        </w:tc>
        <w:tc>
          <w:tcPr>
            <w:tcW w:w="4819" w:type="dxa"/>
            <w:vAlign w:val="center"/>
          </w:tcPr>
          <w:p w14:paraId="195477AB" w14:textId="56DDCB5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7D557A9C" w14:textId="77777777" w:rsidTr="00292A85">
        <w:tc>
          <w:tcPr>
            <w:tcW w:w="814" w:type="dxa"/>
          </w:tcPr>
          <w:p w14:paraId="5B05F9C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0F4CAC94" w14:textId="651C726C" w:rsidR="008B1696" w:rsidRPr="002812AF" w:rsidRDefault="008B1696" w:rsidP="008B1696">
            <w:pPr>
              <w:rPr>
                <w:rFonts w:ascii="David" w:hAnsi="David" w:cs="David"/>
                <w:sz w:val="24"/>
                <w:szCs w:val="24"/>
                <w:rtl/>
              </w:rPr>
            </w:pPr>
            <w:r w:rsidRPr="002812AF">
              <w:rPr>
                <w:rFonts w:ascii="David" w:hAnsi="David" w:cs="David"/>
                <w:sz w:val="24"/>
                <w:szCs w:val="24"/>
                <w:rtl/>
              </w:rPr>
              <w:t xml:space="preserve">27.1.4 מסמכים נדרשים </w:t>
            </w:r>
          </w:p>
        </w:tc>
        <w:tc>
          <w:tcPr>
            <w:tcW w:w="7937" w:type="dxa"/>
          </w:tcPr>
          <w:p w14:paraId="0B85565A" w14:textId="02022538" w:rsidR="008B1696" w:rsidRPr="002812AF" w:rsidRDefault="008B1696" w:rsidP="008B1696">
            <w:pPr>
              <w:rPr>
                <w:rFonts w:ascii="David" w:hAnsi="David" w:cs="David"/>
                <w:sz w:val="24"/>
                <w:szCs w:val="24"/>
                <w:rtl/>
              </w:rPr>
            </w:pPr>
            <w:r w:rsidRPr="002812AF">
              <w:rPr>
                <w:rFonts w:ascii="David" w:hAnsi="David" w:cs="David"/>
                <w:b/>
                <w:bCs/>
                <w:sz w:val="24"/>
                <w:szCs w:val="24"/>
                <w:rtl/>
              </w:rPr>
              <w:t xml:space="preserve">נבקש לקבל הסבר </w:t>
            </w:r>
            <w:r w:rsidRPr="002812AF">
              <w:rPr>
                <w:rFonts w:ascii="David" w:hAnsi="David" w:cs="David"/>
                <w:sz w:val="24"/>
                <w:szCs w:val="24"/>
                <w:rtl/>
              </w:rPr>
              <w:t>על הצעת המחיר ודפי העזר לחישוב הצעת המחיר הנדרשים למלא.</w:t>
            </w:r>
            <w:r>
              <w:rPr>
                <w:rFonts w:ascii="David" w:hAnsi="David" w:cs="David"/>
                <w:sz w:val="24"/>
                <w:szCs w:val="24"/>
              </w:rPr>
              <w:t xml:space="preserve"> </w:t>
            </w:r>
            <w:r w:rsidRPr="002812AF">
              <w:rPr>
                <w:rFonts w:ascii="David" w:hAnsi="David" w:cs="David"/>
                <w:sz w:val="24"/>
                <w:szCs w:val="24"/>
                <w:rtl/>
              </w:rPr>
              <w:t>לא ראינו כאלו בכתב המכרז ולא בחוברות ההצעה.</w:t>
            </w:r>
          </w:p>
        </w:tc>
        <w:tc>
          <w:tcPr>
            <w:tcW w:w="4819" w:type="dxa"/>
            <w:vAlign w:val="center"/>
          </w:tcPr>
          <w:p w14:paraId="154E7119" w14:textId="2480AC08"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הסעיף נמחק.</w:t>
            </w:r>
          </w:p>
        </w:tc>
      </w:tr>
      <w:tr w:rsidR="008B1696" w:rsidRPr="002812AF" w14:paraId="6354CE1F" w14:textId="77777777" w:rsidTr="00292A85">
        <w:tc>
          <w:tcPr>
            <w:tcW w:w="814" w:type="dxa"/>
          </w:tcPr>
          <w:p w14:paraId="0704D092"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5EC22304" w14:textId="130761D2" w:rsidR="008B1696" w:rsidRPr="002812AF" w:rsidRDefault="008B1696" w:rsidP="008B1696">
            <w:pPr>
              <w:rPr>
                <w:rFonts w:ascii="David" w:hAnsi="David" w:cs="David"/>
                <w:sz w:val="24"/>
                <w:szCs w:val="24"/>
                <w:rtl/>
              </w:rPr>
            </w:pPr>
            <w:r w:rsidRPr="002812AF">
              <w:rPr>
                <w:rFonts w:ascii="David" w:hAnsi="David" w:cs="David"/>
                <w:sz w:val="24"/>
                <w:szCs w:val="24"/>
                <w:rtl/>
              </w:rPr>
              <w:t>27.1.3 תנאי מסירת ההצעה</w:t>
            </w:r>
          </w:p>
        </w:tc>
        <w:tc>
          <w:tcPr>
            <w:tcW w:w="7937" w:type="dxa"/>
          </w:tcPr>
          <w:p w14:paraId="58C63036" w14:textId="09D6DAE6" w:rsidR="008B1696" w:rsidRPr="002812AF" w:rsidRDefault="008B1696" w:rsidP="008B1696">
            <w:pPr>
              <w:rPr>
                <w:rFonts w:ascii="David" w:hAnsi="David" w:cs="David"/>
                <w:sz w:val="24"/>
                <w:szCs w:val="24"/>
                <w:rtl/>
              </w:rPr>
            </w:pPr>
            <w:r w:rsidRPr="002812AF">
              <w:rPr>
                <w:rFonts w:ascii="David" w:hAnsi="David" w:cs="David"/>
                <w:sz w:val="24"/>
                <w:szCs w:val="24"/>
                <w:rtl/>
              </w:rPr>
              <w:t>האם נדרש להגיש לכל חוברת הצעה שאנו רוצים להגיש 3 התקנים ניידים?</w:t>
            </w:r>
            <w:r w:rsidRPr="002812AF">
              <w:rPr>
                <w:rFonts w:ascii="David" w:hAnsi="David" w:cs="David"/>
                <w:b/>
                <w:bCs/>
                <w:sz w:val="24"/>
                <w:szCs w:val="24"/>
                <w:rtl/>
              </w:rPr>
              <w:t xml:space="preserve"> </w:t>
            </w:r>
            <w:r w:rsidRPr="002812AF">
              <w:rPr>
                <w:rFonts w:ascii="David" w:hAnsi="David" w:cs="David"/>
                <w:sz w:val="24"/>
                <w:szCs w:val="24"/>
                <w:rtl/>
              </w:rPr>
              <w:t>או שניתן לאגד את כל חוברות ההצעה ולהגיש סה"כ 3 התקנים ניידים?</w:t>
            </w:r>
          </w:p>
        </w:tc>
        <w:tc>
          <w:tcPr>
            <w:tcW w:w="4819" w:type="dxa"/>
            <w:vAlign w:val="center"/>
          </w:tcPr>
          <w:p w14:paraId="463466B3" w14:textId="5725362A" w:rsidR="008B1696" w:rsidRPr="002812AF" w:rsidRDefault="008B1696" w:rsidP="008B1696">
            <w:pPr>
              <w:rPr>
                <w:rFonts w:ascii="David" w:hAnsi="David" w:cs="David"/>
                <w:color w:val="000000"/>
                <w:sz w:val="24"/>
                <w:szCs w:val="24"/>
              </w:rPr>
            </w:pPr>
            <w:r>
              <w:rPr>
                <w:rFonts w:ascii="David" w:hAnsi="David" w:cs="David" w:hint="cs"/>
                <w:color w:val="000000"/>
                <w:sz w:val="24"/>
                <w:szCs w:val="24"/>
                <w:rtl/>
              </w:rPr>
              <w:t>אין צורך להגיש 3 התקנים ניידים לכל חוברת הצעה אך יש צורך לבצע הפרדה ברורה בין הקבצים המשוייכים לכל חוברת הצעה בתוך ההתקנים הניידים.</w:t>
            </w:r>
          </w:p>
        </w:tc>
      </w:tr>
      <w:tr w:rsidR="008B1696" w:rsidRPr="002812AF" w14:paraId="4569FCD3" w14:textId="77777777" w:rsidTr="00292A85">
        <w:tc>
          <w:tcPr>
            <w:tcW w:w="814" w:type="dxa"/>
          </w:tcPr>
          <w:p w14:paraId="3A44E4BA"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007967B" w14:textId="68C9EAC5"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 xml:space="preserve">14. </w:t>
            </w:r>
          </w:p>
        </w:tc>
        <w:tc>
          <w:tcPr>
            <w:tcW w:w="7937" w:type="dxa"/>
          </w:tcPr>
          <w:p w14:paraId="3E24972B" w14:textId="3613085E"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לאחר המילים "מדינת ישראל – משרד החינוך" ייכתב "בכפוף להרחבי השיפוי שלהלן".</w:t>
            </w:r>
          </w:p>
        </w:tc>
        <w:tc>
          <w:tcPr>
            <w:tcW w:w="4819" w:type="dxa"/>
            <w:vAlign w:val="center"/>
          </w:tcPr>
          <w:p w14:paraId="1CC82617" w14:textId="0A7FA889"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18308C1A" w14:textId="77777777" w:rsidTr="00292A85">
        <w:tc>
          <w:tcPr>
            <w:tcW w:w="814" w:type="dxa"/>
          </w:tcPr>
          <w:p w14:paraId="2F387A0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4AEDA74" w14:textId="254078C9"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14.1.1</w:t>
            </w:r>
          </w:p>
        </w:tc>
        <w:tc>
          <w:tcPr>
            <w:tcW w:w="7937" w:type="dxa"/>
          </w:tcPr>
          <w:p w14:paraId="62FF618A" w14:textId="5E6BA226"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המילה: "החוקית" תמחק ובמקומה ייכתב "על פי דין".</w:t>
            </w:r>
          </w:p>
        </w:tc>
        <w:tc>
          <w:tcPr>
            <w:tcW w:w="4819" w:type="dxa"/>
          </w:tcPr>
          <w:p w14:paraId="7A4DDD52" w14:textId="3CAE9CB8"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27E654C3" w14:textId="77777777" w:rsidTr="00292A85">
        <w:tc>
          <w:tcPr>
            <w:tcW w:w="814" w:type="dxa"/>
          </w:tcPr>
          <w:p w14:paraId="56CB5E2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2E6F7BF" w14:textId="35667C1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14.2.1</w:t>
            </w:r>
          </w:p>
        </w:tc>
        <w:tc>
          <w:tcPr>
            <w:tcW w:w="7937" w:type="dxa"/>
          </w:tcPr>
          <w:p w14:paraId="01BB397A" w14:textId="1439BB67"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המילה: "החוקית" ובמקומה ייכתב "על פי דין".</w:t>
            </w:r>
            <w:r>
              <w:rPr>
                <w:rFonts w:ascii="David" w:hAnsi="David" w:cs="David" w:hint="cs"/>
                <w:kern w:val="2"/>
                <w:sz w:val="24"/>
                <w:szCs w:val="24"/>
                <w:rtl/>
                <w14:ligatures w14:val="standardContextual"/>
              </w:rPr>
              <w:t xml:space="preserve"> </w:t>
            </w:r>
            <w:r w:rsidRPr="002812AF">
              <w:rPr>
                <w:rFonts w:ascii="David" w:hAnsi="David" w:cs="David"/>
                <w:kern w:val="2"/>
                <w:sz w:val="24"/>
                <w:szCs w:val="24"/>
                <w:rtl/>
                <w14:ligatures w14:val="standardContextual"/>
              </w:rPr>
              <w:t>מבוקש כי לאחר המילה: "נזקי גרר" ייכתב: "שהינו תוצאה ישירה שלהם".</w:t>
            </w:r>
          </w:p>
        </w:tc>
        <w:tc>
          <w:tcPr>
            <w:tcW w:w="4819" w:type="dxa"/>
          </w:tcPr>
          <w:p w14:paraId="06989DB1" w14:textId="6B53A10C"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הבקשה כי במקום המילה "חוקית" ייכתב "על פי הדין", נדחית.</w:t>
            </w:r>
          </w:p>
        </w:tc>
      </w:tr>
      <w:tr w:rsidR="008B1696" w:rsidRPr="002812AF" w14:paraId="0D5816D9" w14:textId="77777777" w:rsidTr="00292A85">
        <w:tc>
          <w:tcPr>
            <w:tcW w:w="814" w:type="dxa"/>
          </w:tcPr>
          <w:p w14:paraId="4A4D8F1D"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C7819B0" w14:textId="37B3DD6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14.3.1</w:t>
            </w:r>
          </w:p>
        </w:tc>
        <w:tc>
          <w:tcPr>
            <w:tcW w:w="7937" w:type="dxa"/>
          </w:tcPr>
          <w:p w14:paraId="450E5160" w14:textId="6FC24C7B"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לאחר המילה: "אחריותו" ייכתב: "על פי דין"</w:t>
            </w:r>
            <w:r>
              <w:rPr>
                <w:rFonts w:ascii="David" w:hAnsi="David" w:cs="David" w:hint="cs"/>
                <w:kern w:val="2"/>
                <w:sz w:val="24"/>
                <w:szCs w:val="24"/>
                <w:rtl/>
                <w14:ligatures w14:val="standardContextual"/>
              </w:rPr>
              <w:t xml:space="preserve">. </w:t>
            </w:r>
          </w:p>
          <w:p w14:paraId="467E39B9" w14:textId="5154B793"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עורך המכרז יקבל ביטוח אחריות מקצועית משולבת חבות המוצר.</w:t>
            </w:r>
          </w:p>
        </w:tc>
        <w:tc>
          <w:tcPr>
            <w:tcW w:w="4819" w:type="dxa"/>
          </w:tcPr>
          <w:p w14:paraId="73793E4D" w14:textId="3E7FC29E"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הבקשות נדחות. </w:t>
            </w:r>
          </w:p>
        </w:tc>
      </w:tr>
      <w:tr w:rsidR="008B1696" w:rsidRPr="002812AF" w14:paraId="285EDCBF" w14:textId="77777777" w:rsidTr="00292A85">
        <w:tc>
          <w:tcPr>
            <w:tcW w:w="814" w:type="dxa"/>
          </w:tcPr>
          <w:p w14:paraId="7AE73D56"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428FA64" w14:textId="0A4221E6"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14.3.2</w:t>
            </w:r>
          </w:p>
        </w:tc>
        <w:tc>
          <w:tcPr>
            <w:tcW w:w="7937" w:type="dxa"/>
          </w:tcPr>
          <w:p w14:paraId="031A8268" w14:textId="3A136B3A"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המילים: "בקשר ...החינוך" תמחקנה. הפוליסה לא מופקת באופן ספציפי לפרויקט.</w:t>
            </w:r>
          </w:p>
        </w:tc>
        <w:tc>
          <w:tcPr>
            <w:tcW w:w="4819" w:type="dxa"/>
          </w:tcPr>
          <w:p w14:paraId="2B098C7A" w14:textId="48F72CAA"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 הבקשה נדחית. יובהר כי העיסוק המבוטח תחת הפוליסה יכלול את הפעילות בהתאם למפורט במכרז. דרישה זו אינה משליכה על עריכת פוליסה ייעודית.  </w:t>
            </w:r>
          </w:p>
        </w:tc>
      </w:tr>
      <w:tr w:rsidR="008B1696" w:rsidRPr="002812AF" w14:paraId="6C11CB8A" w14:textId="77777777" w:rsidTr="00292A85">
        <w:tc>
          <w:tcPr>
            <w:tcW w:w="814" w:type="dxa"/>
          </w:tcPr>
          <w:p w14:paraId="798DF2D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5AA0B87" w14:textId="261B27BC"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14.4.3</w:t>
            </w:r>
          </w:p>
        </w:tc>
        <w:tc>
          <w:tcPr>
            <w:tcW w:w="7937" w:type="dxa"/>
          </w:tcPr>
          <w:p w14:paraId="778929C2" w14:textId="16056E55"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הספרה: "60" תמחקנה ובמקומה תכתב הספרה:"30".</w:t>
            </w:r>
          </w:p>
        </w:tc>
        <w:tc>
          <w:tcPr>
            <w:tcW w:w="4819" w:type="dxa"/>
          </w:tcPr>
          <w:p w14:paraId="6413F102" w14:textId="44E3703E"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rPr>
              <w:t xml:space="preserve">הבקשה נדחית. </w:t>
            </w:r>
          </w:p>
        </w:tc>
      </w:tr>
      <w:tr w:rsidR="008B1696" w:rsidRPr="002812AF" w14:paraId="612998EF" w14:textId="77777777" w:rsidTr="00292A85">
        <w:tc>
          <w:tcPr>
            <w:tcW w:w="814" w:type="dxa"/>
          </w:tcPr>
          <w:p w14:paraId="510A690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76B3E15" w14:textId="7AD00D18"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14.4.8</w:t>
            </w:r>
          </w:p>
        </w:tc>
        <w:tc>
          <w:tcPr>
            <w:tcW w:w="7937" w:type="dxa"/>
          </w:tcPr>
          <w:p w14:paraId="083962A1" w14:textId="696679AF"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בסיפא יתווספו המילים הבאות: "אולם אין בביטול כאמור כדי לגרוע מחובות המבוטח וזכויות המבטח על פי דין".</w:t>
            </w:r>
          </w:p>
        </w:tc>
        <w:tc>
          <w:tcPr>
            <w:tcW w:w="4819" w:type="dxa"/>
          </w:tcPr>
          <w:p w14:paraId="1C897A68" w14:textId="3316829A" w:rsidR="008B1696" w:rsidRPr="002812AF" w:rsidRDefault="008B1696" w:rsidP="008B1696">
            <w:pPr>
              <w:rPr>
                <w:rFonts w:ascii="David" w:hAnsi="David" w:cs="David"/>
                <w:color w:val="000000"/>
                <w:sz w:val="24"/>
                <w:szCs w:val="24"/>
                <w:rtl/>
              </w:rPr>
            </w:pPr>
            <w:r w:rsidRPr="004445F3">
              <w:rPr>
                <w:rFonts w:ascii="David" w:hAnsi="David" w:cs="David"/>
                <w:color w:val="000000"/>
                <w:sz w:val="24"/>
                <w:szCs w:val="24"/>
                <w:rtl/>
                <w:lang w:eastAsia="he-IL"/>
              </w:rPr>
              <w:t>אין שינוי בדרישות הביטוח. אולם, מובהר כי ביטול הסייגים בפוליסה תוך ציון המלל שהתבקש מקובל ולא יהווה הפרה של ההסכם</w:t>
            </w:r>
          </w:p>
        </w:tc>
      </w:tr>
      <w:tr w:rsidR="008B1696" w:rsidRPr="002812AF" w14:paraId="4B56912A" w14:textId="77777777" w:rsidTr="00292A85">
        <w:tc>
          <w:tcPr>
            <w:tcW w:w="814" w:type="dxa"/>
          </w:tcPr>
          <w:p w14:paraId="635F0F01"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0CF8CE7" w14:textId="1A933B98"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14.5</w:t>
            </w:r>
          </w:p>
        </w:tc>
        <w:tc>
          <w:tcPr>
            <w:tcW w:w="7937" w:type="dxa"/>
          </w:tcPr>
          <w:p w14:paraId="455D5734" w14:textId="1B57215E"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4819" w:type="dxa"/>
          </w:tcPr>
          <w:p w14:paraId="28E74533" w14:textId="28282215"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נדחית. </w:t>
            </w:r>
          </w:p>
        </w:tc>
      </w:tr>
      <w:tr w:rsidR="008B1696" w:rsidRPr="002812AF" w14:paraId="5D3FF163" w14:textId="77777777" w:rsidTr="00292A85">
        <w:tc>
          <w:tcPr>
            <w:tcW w:w="814" w:type="dxa"/>
          </w:tcPr>
          <w:p w14:paraId="4741FCC8"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98B6C48" w14:textId="1D620306"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14.6</w:t>
            </w:r>
          </w:p>
        </w:tc>
        <w:tc>
          <w:tcPr>
            <w:tcW w:w="7937" w:type="dxa"/>
          </w:tcPr>
          <w:p w14:paraId="04C5E804" w14:textId="3E9A33EF"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המילים: "לכל המאוחר שבעה ימים" תמחקנה.</w:t>
            </w:r>
          </w:p>
        </w:tc>
        <w:tc>
          <w:tcPr>
            <w:tcW w:w="4819" w:type="dxa"/>
          </w:tcPr>
          <w:p w14:paraId="37629D79" w14:textId="54B035EC"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נדחית. </w:t>
            </w:r>
          </w:p>
        </w:tc>
      </w:tr>
      <w:tr w:rsidR="008B1696" w:rsidRPr="002812AF" w14:paraId="2513BDBE" w14:textId="77777777" w:rsidTr="00292A85">
        <w:tc>
          <w:tcPr>
            <w:tcW w:w="814" w:type="dxa"/>
          </w:tcPr>
          <w:p w14:paraId="60E558E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598F78A4" w14:textId="541AB79F"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14.7</w:t>
            </w:r>
          </w:p>
        </w:tc>
        <w:tc>
          <w:tcPr>
            <w:tcW w:w="7937" w:type="dxa"/>
          </w:tcPr>
          <w:p w14:paraId="701421AA" w14:textId="0F158958"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המילים: "לצמצם ו/או" תמחקנה.</w:t>
            </w:r>
          </w:p>
        </w:tc>
        <w:tc>
          <w:tcPr>
            <w:tcW w:w="4819" w:type="dxa"/>
          </w:tcPr>
          <w:p w14:paraId="4F5C5AC9" w14:textId="461D1C20"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נדחית. </w:t>
            </w:r>
          </w:p>
        </w:tc>
      </w:tr>
      <w:tr w:rsidR="008B1696" w:rsidRPr="002812AF" w14:paraId="001AA697" w14:textId="77777777" w:rsidTr="00292A85">
        <w:tc>
          <w:tcPr>
            <w:tcW w:w="814" w:type="dxa"/>
          </w:tcPr>
          <w:p w14:paraId="65F45B50"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A5FE7EC" w14:textId="200342AE"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14.8</w:t>
            </w:r>
          </w:p>
        </w:tc>
        <w:tc>
          <w:tcPr>
            <w:tcW w:w="7937" w:type="dxa"/>
          </w:tcPr>
          <w:p w14:paraId="05D18E71" w14:textId="11EB8F22"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הסעיף ימחק.</w:t>
            </w:r>
            <w:r>
              <w:rPr>
                <w:rFonts w:ascii="David" w:hAnsi="David" w:cs="David" w:hint="cs"/>
                <w:kern w:val="2"/>
                <w:sz w:val="24"/>
                <w:szCs w:val="24"/>
                <w:rtl/>
                <w14:ligatures w14:val="standardContextual"/>
              </w:rPr>
              <w:t xml:space="preserve"> </w:t>
            </w:r>
            <w:r w:rsidRPr="002812AF">
              <w:rPr>
                <w:rFonts w:ascii="David" w:hAnsi="David" w:cs="David"/>
                <w:kern w:val="2"/>
                <w:sz w:val="24"/>
                <w:szCs w:val="24"/>
                <w:rtl/>
                <w14:ligatures w14:val="standardContextual"/>
              </w:rPr>
              <w:t>יומצא אישור קיום ביטוחים כמקובל.</w:t>
            </w:r>
          </w:p>
          <w:p w14:paraId="7C513D18" w14:textId="377A2CFB" w:rsidR="008B1696" w:rsidRPr="002812AF" w:rsidRDefault="008B1696" w:rsidP="008B1696">
            <w:pPr>
              <w:jc w:val="left"/>
              <w:rPr>
                <w:rFonts w:ascii="David" w:hAnsi="David" w:cs="David"/>
                <w:sz w:val="24"/>
                <w:szCs w:val="24"/>
                <w:rtl/>
              </w:rPr>
            </w:pPr>
            <w:r w:rsidRPr="002812AF">
              <w:rPr>
                <w:rFonts w:ascii="David" w:hAnsi="David" w:cs="David"/>
                <w:kern w:val="2"/>
                <w:sz w:val="24"/>
                <w:szCs w:val="24"/>
                <w:rtl/>
                <w14:ligatures w14:val="standardContextual"/>
              </w:rPr>
              <w:t>מבוקש כי המילים: "מיד עם קבלת דרישה" תמחקנה ובמקומן ייכתב: "תוך זמן סביר מקבלת הדרישה".</w:t>
            </w:r>
            <w:r>
              <w:rPr>
                <w:rFonts w:ascii="David" w:hAnsi="David" w:cs="David" w:hint="cs"/>
                <w:kern w:val="2"/>
                <w:sz w:val="24"/>
                <w:szCs w:val="24"/>
                <w:rtl/>
                <w14:ligatures w14:val="standardContextual"/>
              </w:rPr>
              <w:t xml:space="preserve"> </w:t>
            </w:r>
            <w:r w:rsidRPr="002812AF">
              <w:rPr>
                <w:rFonts w:ascii="David" w:hAnsi="David" w:cs="David"/>
                <w:kern w:val="2"/>
                <w:sz w:val="24"/>
                <w:szCs w:val="24"/>
                <w:rtl/>
                <w14:ligatures w14:val="standardContextual"/>
              </w:rPr>
              <w:t>מבוקש</w:t>
            </w:r>
            <w:r w:rsidRPr="002812AF">
              <w:rPr>
                <w:rFonts w:ascii="David" w:hAnsi="David" w:cs="David"/>
                <w:kern w:val="2"/>
                <w:sz w:val="24"/>
                <w:szCs w:val="24"/>
                <w14:ligatures w14:val="standardContextual"/>
              </w:rPr>
              <w:t xml:space="preserve"> </w:t>
            </w:r>
            <w:r w:rsidRPr="002812AF">
              <w:rPr>
                <w:rFonts w:ascii="David" w:hAnsi="David" w:cs="David"/>
                <w:kern w:val="2"/>
                <w:sz w:val="24"/>
                <w:szCs w:val="24"/>
                <w:rtl/>
                <w14:ligatures w14:val="standardContextual"/>
              </w:rPr>
              <w:t xml:space="preserve"> כי לאחר המילים: "אלו זה" ייכתב: "</w:t>
            </w:r>
            <w:r w:rsidRPr="002812AF">
              <w:rPr>
                <w:rFonts w:ascii="David" w:hAnsi="David" w:cs="David"/>
                <w:noProof/>
                <w:kern w:val="2"/>
                <w:sz w:val="24"/>
                <w:szCs w:val="24"/>
                <w:rtl/>
                <w14:ligatures w14:val="standardContextual"/>
              </w:rPr>
              <w:t>בכפוף להוראות הפיקוח על הביטוח בנוגע לאישורי ביטוח אחידים</w:t>
            </w:r>
            <w:r w:rsidRPr="002812AF">
              <w:rPr>
                <w:rFonts w:ascii="David" w:hAnsi="David" w:cs="David"/>
                <w:kern w:val="2"/>
                <w:sz w:val="24"/>
                <w:szCs w:val="24"/>
                <w:rtl/>
                <w14:ligatures w14:val="standardContextual"/>
              </w:rPr>
              <w:t>".</w:t>
            </w:r>
          </w:p>
        </w:tc>
        <w:tc>
          <w:tcPr>
            <w:tcW w:w="4819" w:type="dxa"/>
          </w:tcPr>
          <w:p w14:paraId="7B2B2F51" w14:textId="77777777"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באשר לבקשה כי יומצא אישור קיום ביטוחים יובהר כי דרישות הביטוח מפורטות במלואן מראש בנספח הביטוח שבמכרז.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הכול בהתאם לאפשרי לעניין הצגת אסמכתאות בנושא ביטוח לפי הוראות רשות שוק ההון,  ביטוח וחיסכון.</w:t>
            </w:r>
          </w:p>
          <w:p w14:paraId="42C32D7D" w14:textId="77777777"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כי המילים  מיד עם קבלת דרישה" תמחקנה ובמקומן ייכתב: "תוך זמן סביר מקבלת הדרישה", נדחית. </w:t>
            </w:r>
          </w:p>
          <w:p w14:paraId="53A1C54B" w14:textId="54B4E003"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כי לאחר המילים : "אלו זה" ייכתב: "בכפוף להוראות הפיקוח על הביטוח בנוגע לאישורי ביטוח אחידים", נדחית. </w:t>
            </w:r>
          </w:p>
        </w:tc>
      </w:tr>
      <w:tr w:rsidR="008B1696" w:rsidRPr="002812AF" w14:paraId="7419FC40" w14:textId="77777777" w:rsidTr="00292A85">
        <w:tc>
          <w:tcPr>
            <w:tcW w:w="814" w:type="dxa"/>
          </w:tcPr>
          <w:p w14:paraId="4FAF07BF"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08C8FCA9" w14:textId="3821C09D"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14.11</w:t>
            </w:r>
          </w:p>
        </w:tc>
        <w:tc>
          <w:tcPr>
            <w:tcW w:w="7937" w:type="dxa"/>
          </w:tcPr>
          <w:p w14:paraId="2191A3CE" w14:textId="14DECDBE" w:rsidR="008B1696" w:rsidRPr="002812AF" w:rsidRDefault="008B1696" w:rsidP="008B1696">
            <w:pPr>
              <w:jc w:val="left"/>
              <w:rPr>
                <w:rFonts w:ascii="David" w:hAnsi="David" w:cs="David"/>
                <w:kern w:val="2"/>
                <w:sz w:val="24"/>
                <w:szCs w:val="24"/>
                <w:rtl/>
                <w14:ligatures w14:val="standardContextual"/>
              </w:rPr>
            </w:pPr>
            <w:r w:rsidRPr="002812AF">
              <w:rPr>
                <w:rFonts w:ascii="David" w:hAnsi="David" w:cs="David"/>
                <w:kern w:val="2"/>
                <w:sz w:val="24"/>
                <w:szCs w:val="24"/>
                <w:rtl/>
                <w14:ligatures w14:val="standardContextual"/>
              </w:rPr>
              <w:t>מבוקש כי ימחק.</w:t>
            </w:r>
          </w:p>
        </w:tc>
        <w:tc>
          <w:tcPr>
            <w:tcW w:w="4819" w:type="dxa"/>
          </w:tcPr>
          <w:p w14:paraId="6B45E974" w14:textId="11B504EB"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הבקשה נדחית. </w:t>
            </w:r>
          </w:p>
        </w:tc>
      </w:tr>
      <w:tr w:rsidR="008B1696" w:rsidRPr="002812AF" w14:paraId="5498F0E5" w14:textId="77777777" w:rsidTr="00292A85">
        <w:tc>
          <w:tcPr>
            <w:tcW w:w="814" w:type="dxa"/>
          </w:tcPr>
          <w:p w14:paraId="7B77DAE3"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40154341" w14:textId="1A71B9FC"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14.12</w:t>
            </w:r>
          </w:p>
        </w:tc>
        <w:tc>
          <w:tcPr>
            <w:tcW w:w="7937" w:type="dxa"/>
          </w:tcPr>
          <w:p w14:paraId="0AC1FA25" w14:textId="5A204D0C"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מבוקש כי בסיפא יתווספו המילים: "אולם, אי המצאת אישור הביטוח במועד לא תהווה הפרה יסודית אלא אם חלפו 14 ימים מדרישת משרד החינוך – מדינת ישראל ובלבד שנשמר הרצף הביטוחי על פי הסכם זה".</w:t>
            </w:r>
          </w:p>
        </w:tc>
        <w:tc>
          <w:tcPr>
            <w:tcW w:w="4819" w:type="dxa"/>
          </w:tcPr>
          <w:p w14:paraId="4EA615A3" w14:textId="430EFAF4" w:rsidR="008B1696" w:rsidRPr="004445F3" w:rsidRDefault="008B1696" w:rsidP="008B1696">
            <w:pPr>
              <w:rPr>
                <w:rFonts w:ascii="David" w:hAnsi="David" w:cs="David"/>
                <w:kern w:val="2"/>
                <w:sz w:val="24"/>
                <w:szCs w:val="24"/>
                <w:rtl/>
                <w14:ligatures w14:val="standardContextual"/>
              </w:rPr>
            </w:pPr>
            <w:r w:rsidRPr="004445F3">
              <w:rPr>
                <w:rFonts w:ascii="David" w:hAnsi="David" w:cs="David"/>
                <w:kern w:val="2"/>
                <w:sz w:val="24"/>
                <w:szCs w:val="24"/>
                <w:rtl/>
                <w14:ligatures w14:val="standardContextua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הביטוחי ובהתאם לתנאים נשוא הסכם זה". </w:t>
            </w:r>
          </w:p>
        </w:tc>
      </w:tr>
      <w:tr w:rsidR="008B1696" w:rsidRPr="002812AF" w14:paraId="6EFA339C" w14:textId="77777777" w:rsidTr="00292A85">
        <w:tc>
          <w:tcPr>
            <w:tcW w:w="814" w:type="dxa"/>
          </w:tcPr>
          <w:p w14:paraId="1FFBE8EE"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1E23A3D7" w14:textId="17F8C13B"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8</w:t>
            </w:r>
          </w:p>
        </w:tc>
        <w:tc>
          <w:tcPr>
            <w:tcW w:w="7937" w:type="dxa"/>
            <w:vAlign w:val="center"/>
          </w:tcPr>
          <w:p w14:paraId="58513D7B" w14:textId="24389A68"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819" w:type="dxa"/>
            <w:vAlign w:val="center"/>
          </w:tcPr>
          <w:p w14:paraId="3FB07160" w14:textId="75F9C23E"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6E9BF0F4" w14:textId="77777777" w:rsidTr="00292A85">
        <w:tc>
          <w:tcPr>
            <w:tcW w:w="814" w:type="dxa"/>
          </w:tcPr>
          <w:p w14:paraId="352A0DE9"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296460A3" w14:textId="3D19AF41"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9</w:t>
            </w:r>
          </w:p>
        </w:tc>
        <w:tc>
          <w:tcPr>
            <w:tcW w:w="7937" w:type="dxa"/>
          </w:tcPr>
          <w:p w14:paraId="0ADC2183" w14:textId="2A88417A" w:rsidR="008B1696" w:rsidRPr="002812AF" w:rsidRDefault="008B1696" w:rsidP="008B1696">
            <w:pPr>
              <w:rPr>
                <w:rFonts w:ascii="David" w:hAnsi="David" w:cs="David"/>
                <w:sz w:val="24"/>
                <w:szCs w:val="24"/>
                <w:rtl/>
              </w:rPr>
            </w:pPr>
            <w:r w:rsidRPr="002812AF">
              <w:rPr>
                <w:rFonts w:ascii="David" w:eastAsia="Calibri" w:hAnsi="David" w:cs="David"/>
                <w:color w:val="000000"/>
                <w:sz w:val="24"/>
                <w:szCs w:val="24"/>
                <w:rtl/>
              </w:rPr>
              <w:t>נבקש לאפשר הסבה לחברה אחרת בקבוצת חברות הספק.</w:t>
            </w:r>
          </w:p>
        </w:tc>
        <w:tc>
          <w:tcPr>
            <w:tcW w:w="4819" w:type="dxa"/>
            <w:vAlign w:val="center"/>
          </w:tcPr>
          <w:p w14:paraId="39FE5F54" w14:textId="63C2AC23"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 xml:space="preserve">אין שינוי במסמכי המכרז. </w:t>
            </w:r>
            <w:r>
              <w:rPr>
                <w:rFonts w:ascii="David" w:hAnsi="David" w:cs="David" w:hint="cs"/>
                <w:color w:val="000000"/>
                <w:sz w:val="24"/>
                <w:szCs w:val="24"/>
                <w:rtl/>
                <w:lang w:eastAsia="he-IL"/>
              </w:rPr>
              <w:t>כל הסבה תבוצע רק באישור המשרד בכתב ומראש.</w:t>
            </w:r>
          </w:p>
        </w:tc>
      </w:tr>
      <w:tr w:rsidR="008B1696" w:rsidRPr="002812AF" w14:paraId="3B446A79" w14:textId="77777777" w:rsidTr="00292A85">
        <w:tc>
          <w:tcPr>
            <w:tcW w:w="814" w:type="dxa"/>
          </w:tcPr>
          <w:p w14:paraId="1AA5BAE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2FFEB7C" w14:textId="1D651AA5"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12</w:t>
            </w:r>
          </w:p>
        </w:tc>
        <w:tc>
          <w:tcPr>
            <w:tcW w:w="7937" w:type="dxa"/>
            <w:vAlign w:val="center"/>
          </w:tcPr>
          <w:p w14:paraId="0EF9DD66" w14:textId="4844B9EA"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להוסיף תת סעיף לסעיף 12 המגביל את האחריות כדלקמן: "מוסכם כי סך אחריותו ו/או חבותו המצטברת של נותן השירותים לא יעלה על התמורה ששילם המשרד לנותן השירותים בפועל מכח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819" w:type="dxa"/>
            <w:vAlign w:val="center"/>
          </w:tcPr>
          <w:p w14:paraId="22AF545E" w14:textId="5C3DA39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4B4A0F09" w14:textId="77777777" w:rsidTr="00292A85">
        <w:tc>
          <w:tcPr>
            <w:tcW w:w="814" w:type="dxa"/>
          </w:tcPr>
          <w:p w14:paraId="2923F11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vAlign w:val="center"/>
          </w:tcPr>
          <w:p w14:paraId="62E59869" w14:textId="45EF208B" w:rsidR="008B1696" w:rsidRPr="002812AF" w:rsidRDefault="008B1696" w:rsidP="008B1696">
            <w:pPr>
              <w:rPr>
                <w:rFonts w:ascii="David" w:hAnsi="David" w:cs="David"/>
                <w:sz w:val="24"/>
                <w:szCs w:val="24"/>
                <w:rtl/>
              </w:rPr>
            </w:pPr>
            <w:r w:rsidRPr="002812AF">
              <w:rPr>
                <w:rFonts w:ascii="David" w:hAnsi="David" w:cs="David"/>
                <w:kern w:val="2"/>
                <w:sz w:val="24"/>
                <w:szCs w:val="24"/>
                <w:rtl/>
                <w14:ligatures w14:val="standardContextual"/>
              </w:rPr>
              <w:t>12</w:t>
            </w:r>
          </w:p>
        </w:tc>
        <w:tc>
          <w:tcPr>
            <w:tcW w:w="7937" w:type="dxa"/>
            <w:vAlign w:val="center"/>
          </w:tcPr>
          <w:p w14:paraId="1D14DACC" w14:textId="0F9D229F" w:rsidR="008B1696" w:rsidRPr="002812AF" w:rsidRDefault="008B1696" w:rsidP="008B1696">
            <w:pPr>
              <w:rPr>
                <w:rFonts w:ascii="David" w:hAnsi="David" w:cs="David"/>
                <w:sz w:val="24"/>
                <w:szCs w:val="24"/>
                <w:rtl/>
              </w:rPr>
            </w:pPr>
            <w:r w:rsidRPr="002812AF">
              <w:rPr>
                <w:rFonts w:ascii="David" w:hAnsi="David" w:cs="David"/>
                <w:color w:val="000000"/>
                <w:sz w:val="24"/>
                <w:szCs w:val="24"/>
                <w:rtl/>
              </w:rPr>
              <w:t>נבקש להוסיף תת סעיף לסעיף 12 המגביל את האחריות כדלקמן: "על אף כל האמור אחרת, נותן השירותים לא ישא באחריות כלשהי לנזקים עקיפים ו/או תוצאתיים כלשהם שיגרמו על ידו ו/או עובדיו ו/או מי מטעמו למשרד ו/או לצד ג' כלשהו בקשר עם ביצוע השירותים לפי הסכם זה".</w:t>
            </w:r>
          </w:p>
        </w:tc>
        <w:tc>
          <w:tcPr>
            <w:tcW w:w="4819" w:type="dxa"/>
            <w:vAlign w:val="center"/>
          </w:tcPr>
          <w:p w14:paraId="441A981B" w14:textId="199C038C" w:rsidR="008B1696" w:rsidRPr="002812AF" w:rsidRDefault="008B1696" w:rsidP="008B1696">
            <w:pPr>
              <w:rPr>
                <w:rFonts w:ascii="David" w:hAnsi="David" w:cs="David"/>
                <w:color w:val="000000"/>
                <w:sz w:val="24"/>
                <w:szCs w:val="24"/>
                <w:rtl/>
              </w:rPr>
            </w:pPr>
            <w:r w:rsidRPr="002812AF">
              <w:rPr>
                <w:rFonts w:ascii="David" w:hAnsi="David" w:cs="David"/>
                <w:color w:val="000000"/>
                <w:sz w:val="24"/>
                <w:szCs w:val="24"/>
                <w:rtl/>
                <w:lang w:eastAsia="he-IL"/>
              </w:rPr>
              <w:t>אין שינוי במסמכי המכרז. המשרד ינהג בשקיפות ובסבירות בהפעלת סעיפים אלה.</w:t>
            </w:r>
          </w:p>
        </w:tc>
      </w:tr>
      <w:tr w:rsidR="008B1696" w:rsidRPr="002812AF" w14:paraId="1806E6D6" w14:textId="77777777" w:rsidTr="00292A85">
        <w:tc>
          <w:tcPr>
            <w:tcW w:w="814" w:type="dxa"/>
          </w:tcPr>
          <w:p w14:paraId="023B2CB7"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332F0FD2" w14:textId="156386FC" w:rsidR="008B1696" w:rsidRPr="002812AF" w:rsidRDefault="008B1696" w:rsidP="008B1696">
            <w:pPr>
              <w:rPr>
                <w:rFonts w:ascii="David" w:hAnsi="David" w:cs="David"/>
                <w:sz w:val="24"/>
                <w:szCs w:val="24"/>
                <w:rtl/>
              </w:rPr>
            </w:pPr>
            <w:r w:rsidRPr="002812AF">
              <w:rPr>
                <w:rFonts w:ascii="David" w:hAnsi="David" w:cs="David"/>
                <w:sz w:val="24"/>
                <w:szCs w:val="24"/>
                <w:rtl/>
              </w:rPr>
              <w:t>1.1.1</w:t>
            </w:r>
          </w:p>
        </w:tc>
        <w:tc>
          <w:tcPr>
            <w:tcW w:w="7937" w:type="dxa"/>
          </w:tcPr>
          <w:p w14:paraId="2F7EACA1" w14:textId="6CF08917" w:rsidR="008B1696" w:rsidRPr="002812AF" w:rsidRDefault="008B1696" w:rsidP="008B1696">
            <w:pPr>
              <w:rPr>
                <w:rFonts w:ascii="David" w:hAnsi="David" w:cs="David"/>
                <w:sz w:val="24"/>
                <w:szCs w:val="24"/>
                <w:rtl/>
              </w:rPr>
            </w:pPr>
            <w:r w:rsidRPr="002812AF">
              <w:rPr>
                <w:rFonts w:ascii="David" w:hAnsi="David" w:cs="David"/>
                <w:sz w:val="24"/>
                <w:szCs w:val="24"/>
                <w:rtl/>
              </w:rPr>
              <w:t>כתוב "יתקיים מפגש מציעים מקוון אשר במהלכו יינתנו הסברים והבהרות של נציגי המשרד. המפגש מתוכנן להימשך שעתיים לפחות." - אולם לא מצויין תאריך או שעה. מה עלינו לעשות בעניין זה אם בכלל?</w:t>
            </w:r>
          </w:p>
        </w:tc>
        <w:tc>
          <w:tcPr>
            <w:tcW w:w="4819" w:type="dxa"/>
            <w:vAlign w:val="center"/>
          </w:tcPr>
          <w:p w14:paraId="29B175F4" w14:textId="2C3704BE"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ראה תשובה לשאלה 1 לעיל.</w:t>
            </w:r>
          </w:p>
        </w:tc>
      </w:tr>
      <w:tr w:rsidR="008B1696" w:rsidRPr="002812AF" w14:paraId="61E43C26" w14:textId="77777777" w:rsidTr="00292A85">
        <w:tc>
          <w:tcPr>
            <w:tcW w:w="814" w:type="dxa"/>
          </w:tcPr>
          <w:p w14:paraId="708815AC" w14:textId="77777777" w:rsidR="008B1696" w:rsidRPr="002812AF" w:rsidRDefault="008B1696" w:rsidP="008B1696">
            <w:pPr>
              <w:pStyle w:val="aa"/>
              <w:keepNext/>
              <w:keepLines/>
              <w:numPr>
                <w:ilvl w:val="0"/>
                <w:numId w:val="3"/>
              </w:numPr>
              <w:ind w:left="0" w:right="-222" w:firstLine="0"/>
              <w:rPr>
                <w:rFonts w:ascii="David" w:hAnsi="David" w:cs="David"/>
                <w:b/>
                <w:bCs/>
                <w:sz w:val="24"/>
                <w:szCs w:val="24"/>
                <w:u w:val="single"/>
                <w:rtl/>
                <w:lang w:eastAsia="he-IL"/>
              </w:rPr>
            </w:pPr>
          </w:p>
        </w:tc>
        <w:tc>
          <w:tcPr>
            <w:tcW w:w="1631" w:type="dxa"/>
          </w:tcPr>
          <w:p w14:paraId="2FB46DAF" w14:textId="0BC99757" w:rsidR="008B1696" w:rsidRPr="002812AF" w:rsidRDefault="008B1696" w:rsidP="008B1696">
            <w:pPr>
              <w:rPr>
                <w:rFonts w:ascii="David" w:hAnsi="David" w:cs="David"/>
                <w:sz w:val="24"/>
                <w:szCs w:val="24"/>
                <w:rtl/>
              </w:rPr>
            </w:pPr>
            <w:r w:rsidRPr="002812AF">
              <w:rPr>
                <w:rFonts w:ascii="David" w:hAnsi="David" w:cs="David"/>
                <w:sz w:val="24"/>
                <w:szCs w:val="24"/>
                <w:rtl/>
              </w:rPr>
              <w:t>2.2</w:t>
            </w:r>
          </w:p>
        </w:tc>
        <w:tc>
          <w:tcPr>
            <w:tcW w:w="7937" w:type="dxa"/>
          </w:tcPr>
          <w:p w14:paraId="37E09257" w14:textId="4FBF9977" w:rsidR="008B1696" w:rsidRPr="002812AF" w:rsidRDefault="008B1696" w:rsidP="008B1696">
            <w:pPr>
              <w:rPr>
                <w:rFonts w:ascii="David" w:hAnsi="David" w:cs="David"/>
                <w:sz w:val="24"/>
                <w:szCs w:val="24"/>
                <w:rtl/>
              </w:rPr>
            </w:pPr>
            <w:r w:rsidRPr="002812AF">
              <w:rPr>
                <w:rFonts w:ascii="David" w:hAnsi="David" w:cs="David"/>
                <w:sz w:val="24"/>
                <w:szCs w:val="24"/>
                <w:rtl/>
              </w:rPr>
              <w:t>סעיף המכרז הוא על "הקמת רשימות ספקים להכנה והפקת חומרי למידה". קשה מאוד לתת הצעת מחיר על משהו לא ידוע. מה לעשות בעניין?</w:t>
            </w:r>
          </w:p>
        </w:tc>
        <w:tc>
          <w:tcPr>
            <w:tcW w:w="4819" w:type="dxa"/>
            <w:vAlign w:val="center"/>
          </w:tcPr>
          <w:p w14:paraId="3D5ADD2F" w14:textId="3BF291D9" w:rsidR="008B1696" w:rsidRPr="002812AF" w:rsidRDefault="008B1696" w:rsidP="008B1696">
            <w:pPr>
              <w:rPr>
                <w:rFonts w:ascii="David" w:hAnsi="David" w:cs="David"/>
                <w:color w:val="000000"/>
                <w:sz w:val="24"/>
                <w:szCs w:val="24"/>
                <w:rtl/>
              </w:rPr>
            </w:pPr>
            <w:r>
              <w:rPr>
                <w:rFonts w:ascii="David" w:hAnsi="David" w:cs="David" w:hint="cs"/>
                <w:color w:val="000000"/>
                <w:sz w:val="24"/>
                <w:szCs w:val="24"/>
                <w:rtl/>
              </w:rPr>
              <w:t>אין צורך להגיש הצעת מחיר בשלב זה. הצעת המחיר תוגש בשלב התיחור ורק על ידי הספקים אשר הוכרזו כזוכים במכרז.</w:t>
            </w:r>
          </w:p>
        </w:tc>
      </w:tr>
      <w:tr w:rsidR="008B1696" w:rsidRPr="002812AF" w14:paraId="5F35D22F" w14:textId="77777777" w:rsidTr="00F755A6">
        <w:tc>
          <w:tcPr>
            <w:tcW w:w="814" w:type="dxa"/>
          </w:tcPr>
          <w:p w14:paraId="2EEBD57E"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286A04C9" w14:textId="0D65CB28" w:rsidR="008B1696" w:rsidRPr="00246EFD" w:rsidRDefault="008B1696" w:rsidP="008B1696">
            <w:pPr>
              <w:rPr>
                <w:rFonts w:ascii="David" w:hAnsi="David" w:cs="David"/>
                <w:sz w:val="24"/>
                <w:szCs w:val="24"/>
                <w:rtl/>
              </w:rPr>
            </w:pPr>
            <w:r w:rsidRPr="00246EFD">
              <w:rPr>
                <w:rFonts w:ascii="David" w:hAnsi="David" w:cs="David"/>
                <w:sz w:val="24"/>
                <w:szCs w:val="24"/>
                <w:rtl/>
              </w:rPr>
              <w:t>2.12.3.6</w:t>
            </w:r>
          </w:p>
        </w:tc>
        <w:tc>
          <w:tcPr>
            <w:tcW w:w="7937" w:type="dxa"/>
            <w:vAlign w:val="center"/>
          </w:tcPr>
          <w:p w14:paraId="06466DD6" w14:textId="0D75C012" w:rsidR="008B1696" w:rsidRPr="00246EFD" w:rsidRDefault="008B1696" w:rsidP="008B1696">
            <w:pPr>
              <w:rPr>
                <w:rFonts w:ascii="David" w:hAnsi="David" w:cs="David"/>
                <w:sz w:val="24"/>
                <w:szCs w:val="24"/>
                <w:rtl/>
              </w:rPr>
            </w:pPr>
            <w:r w:rsidRPr="00246EFD">
              <w:rPr>
                <w:rFonts w:ascii="David" w:hAnsi="David" w:cs="David"/>
                <w:sz w:val="24"/>
                <w:szCs w:val="24"/>
                <w:rtl/>
              </w:rPr>
              <w:t>האם ניתן להתגמש בתנאי סף זה גם אם פותחו עשרות רבות של מערכים אבל רק לשנתיים מתוך החמש?</w:t>
            </w:r>
          </w:p>
        </w:tc>
        <w:tc>
          <w:tcPr>
            <w:tcW w:w="4819" w:type="dxa"/>
            <w:vAlign w:val="center"/>
          </w:tcPr>
          <w:p w14:paraId="56F063E9" w14:textId="068EA43D" w:rsidR="008B1696" w:rsidRPr="00246EFD" w:rsidRDefault="008B1696" w:rsidP="008B1696">
            <w:pPr>
              <w:rPr>
                <w:rFonts w:ascii="David" w:hAnsi="David" w:cs="David"/>
                <w:sz w:val="24"/>
                <w:szCs w:val="24"/>
                <w:rtl/>
              </w:rPr>
            </w:pPr>
            <w:r w:rsidRPr="00246EFD">
              <w:rPr>
                <w:rFonts w:ascii="David" w:hAnsi="David" w:cs="David" w:hint="cs"/>
                <w:sz w:val="24"/>
                <w:szCs w:val="24"/>
                <w:rtl/>
              </w:rPr>
              <w:t>על המציע לצבור את הניסיון במהלך חמש השנים האחרונות, אין צורך בצבירתו במשך כל חמש השנים האחרונות.</w:t>
            </w:r>
          </w:p>
        </w:tc>
      </w:tr>
      <w:tr w:rsidR="008B1696" w:rsidRPr="002812AF" w14:paraId="58693302" w14:textId="77777777" w:rsidTr="00F755A6">
        <w:tc>
          <w:tcPr>
            <w:tcW w:w="814" w:type="dxa"/>
          </w:tcPr>
          <w:p w14:paraId="131AC79B"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056845E7" w14:textId="152F7D4C" w:rsidR="008B1696" w:rsidRPr="00246EFD" w:rsidRDefault="008B1696" w:rsidP="008B1696">
            <w:pPr>
              <w:rPr>
                <w:rFonts w:ascii="David" w:hAnsi="David" w:cs="David"/>
                <w:sz w:val="24"/>
                <w:szCs w:val="24"/>
                <w:rtl/>
              </w:rPr>
            </w:pPr>
            <w:r w:rsidRPr="00246EFD">
              <w:rPr>
                <w:rFonts w:ascii="David" w:hAnsi="David" w:cs="David"/>
                <w:sz w:val="24"/>
                <w:szCs w:val="24"/>
                <w:rtl/>
              </w:rPr>
              <w:t>2.12.4.3</w:t>
            </w:r>
          </w:p>
        </w:tc>
        <w:tc>
          <w:tcPr>
            <w:tcW w:w="7937" w:type="dxa"/>
            <w:vAlign w:val="center"/>
          </w:tcPr>
          <w:p w14:paraId="0C4E5210" w14:textId="79562E8E" w:rsidR="008B1696" w:rsidRPr="00246EFD" w:rsidRDefault="008B1696" w:rsidP="008B1696">
            <w:pPr>
              <w:rPr>
                <w:rFonts w:ascii="David" w:hAnsi="David" w:cs="David"/>
                <w:sz w:val="24"/>
                <w:szCs w:val="24"/>
                <w:rtl/>
              </w:rPr>
            </w:pPr>
            <w:r w:rsidRPr="00246EFD">
              <w:rPr>
                <w:rFonts w:ascii="David" w:hAnsi="David" w:cs="David"/>
                <w:sz w:val="24"/>
                <w:szCs w:val="24"/>
                <w:rtl/>
              </w:rPr>
              <w:t>האם ניתן להתגמש בתנאי סף זה גם אם פותחו עשרות רבות של מערכים אבל רק לשנתיים מתוך החמש?</w:t>
            </w:r>
          </w:p>
        </w:tc>
        <w:tc>
          <w:tcPr>
            <w:tcW w:w="4819" w:type="dxa"/>
            <w:vAlign w:val="center"/>
          </w:tcPr>
          <w:p w14:paraId="33AEEA8F" w14:textId="231C414E" w:rsidR="008B1696" w:rsidRPr="00246EFD" w:rsidRDefault="008B1696" w:rsidP="008B1696">
            <w:pPr>
              <w:rPr>
                <w:rFonts w:ascii="David" w:hAnsi="David" w:cs="David"/>
                <w:sz w:val="24"/>
                <w:szCs w:val="24"/>
                <w:rtl/>
              </w:rPr>
            </w:pPr>
            <w:r>
              <w:rPr>
                <w:rFonts w:ascii="David" w:hAnsi="David" w:cs="David" w:hint="cs"/>
                <w:sz w:val="24"/>
                <w:szCs w:val="24"/>
                <w:rtl/>
              </w:rPr>
              <w:t>ראה תשובה לשאלה 161 לעיל.</w:t>
            </w:r>
          </w:p>
        </w:tc>
      </w:tr>
      <w:tr w:rsidR="008B1696" w:rsidRPr="002812AF" w14:paraId="5138BDE9" w14:textId="77777777" w:rsidTr="00F755A6">
        <w:tc>
          <w:tcPr>
            <w:tcW w:w="814" w:type="dxa"/>
          </w:tcPr>
          <w:p w14:paraId="03F151C7"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5BDAFD42" w14:textId="53BA803C" w:rsidR="008B1696" w:rsidRPr="00246EFD" w:rsidRDefault="008B1696" w:rsidP="008B1696">
            <w:pPr>
              <w:rPr>
                <w:rFonts w:ascii="David" w:hAnsi="David" w:cs="David"/>
                <w:sz w:val="24"/>
                <w:szCs w:val="24"/>
                <w:rtl/>
              </w:rPr>
            </w:pPr>
            <w:r w:rsidRPr="00246EFD">
              <w:rPr>
                <w:rFonts w:ascii="David" w:hAnsi="David" w:cs="David" w:hint="cs"/>
                <w:sz w:val="24"/>
                <w:szCs w:val="24"/>
                <w:rtl/>
              </w:rPr>
              <w:t>27.1.4</w:t>
            </w:r>
          </w:p>
        </w:tc>
        <w:tc>
          <w:tcPr>
            <w:tcW w:w="7937" w:type="dxa"/>
            <w:vAlign w:val="center"/>
          </w:tcPr>
          <w:p w14:paraId="59CC057C" w14:textId="77777777" w:rsidR="008B1696" w:rsidRPr="00246EFD" w:rsidRDefault="008B1696" w:rsidP="008B1696">
            <w:pPr>
              <w:keepNext/>
              <w:keepLines/>
              <w:widowControl w:val="0"/>
              <w:overflowPunct/>
              <w:autoSpaceDE/>
              <w:autoSpaceDN/>
              <w:adjustRightInd/>
              <w:textAlignment w:val="auto"/>
              <w:rPr>
                <w:rFonts w:ascii="David" w:hAnsi="David" w:cs="David"/>
                <w:sz w:val="24"/>
                <w:szCs w:val="24"/>
                <w:rtl/>
              </w:rPr>
            </w:pPr>
            <w:r w:rsidRPr="00246EFD">
              <w:rPr>
                <w:rFonts w:ascii="David" w:hAnsi="David" w:cs="David" w:hint="cs"/>
                <w:sz w:val="24"/>
                <w:szCs w:val="24"/>
                <w:rtl/>
              </w:rPr>
              <w:t>בסעיף כתוב שיש לצרף את הצעת המחיר במעטפה נפרדת. המכרז הינו להקמת או עדכון רשימת ספרים ואין עדיין עבודה ספציפית שאליה ניתן להגיש הצעת מחיר. האם ניתן להתעלם מסעיף זה ולהגיש רק מעטפה הכוללת את הצעת המכרז, חוזה חתום וכל הנספחים?</w:t>
            </w:r>
          </w:p>
          <w:p w14:paraId="7B32AF21" w14:textId="02FB4FED" w:rsidR="008B1696" w:rsidRPr="00246EFD" w:rsidRDefault="008B1696" w:rsidP="008B1696">
            <w:pPr>
              <w:rPr>
                <w:rFonts w:ascii="David" w:hAnsi="David" w:cs="David"/>
                <w:sz w:val="24"/>
                <w:szCs w:val="24"/>
                <w:rtl/>
              </w:rPr>
            </w:pPr>
            <w:r w:rsidRPr="00246EFD">
              <w:rPr>
                <w:rFonts w:ascii="David" w:hAnsi="David" w:cs="David" w:hint="cs"/>
                <w:sz w:val="24"/>
                <w:szCs w:val="24"/>
                <w:rtl/>
              </w:rPr>
              <w:t>הרי אין הצעת מחיר-כיצד ניתן להגיש אותה? הצעת מחיר תלויה בפרויקט, בדרישות ובעוד משתנים רבים. מן הסתם כל זה יעשה אם וכאשר בשלב התיחור.</w:t>
            </w:r>
          </w:p>
        </w:tc>
        <w:tc>
          <w:tcPr>
            <w:tcW w:w="4819" w:type="dxa"/>
            <w:vAlign w:val="center"/>
          </w:tcPr>
          <w:p w14:paraId="6275833E" w14:textId="35E6EB19" w:rsidR="008B1696" w:rsidRPr="00246EFD" w:rsidRDefault="008B1696" w:rsidP="008B1696">
            <w:pPr>
              <w:keepNext/>
              <w:keepLines/>
              <w:widowControl w:val="0"/>
              <w:overflowPunct/>
              <w:autoSpaceDE/>
              <w:autoSpaceDN/>
              <w:adjustRightInd/>
              <w:textAlignment w:val="auto"/>
              <w:rPr>
                <w:rFonts w:ascii="David" w:hAnsi="David" w:cs="David"/>
                <w:sz w:val="24"/>
                <w:szCs w:val="24"/>
                <w:rtl/>
              </w:rPr>
            </w:pPr>
            <w:r w:rsidRPr="00246EFD">
              <w:rPr>
                <w:rFonts w:ascii="David" w:hAnsi="David" w:cs="David" w:hint="cs"/>
                <w:sz w:val="24"/>
                <w:szCs w:val="24"/>
                <w:rtl/>
              </w:rPr>
              <w:t>ראה תשובה לשאלה 36 לעיל.</w:t>
            </w:r>
          </w:p>
        </w:tc>
      </w:tr>
      <w:tr w:rsidR="008B1696" w:rsidRPr="002812AF" w14:paraId="1AEE58E6" w14:textId="77777777" w:rsidTr="00F755A6">
        <w:tc>
          <w:tcPr>
            <w:tcW w:w="814" w:type="dxa"/>
          </w:tcPr>
          <w:p w14:paraId="4C4498FF"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7EAE4985" w14:textId="34D67203" w:rsidR="008B1696" w:rsidRPr="00246EFD" w:rsidRDefault="008B1696" w:rsidP="008B1696">
            <w:pPr>
              <w:rPr>
                <w:rFonts w:ascii="David" w:hAnsi="David" w:cs="David"/>
                <w:sz w:val="24"/>
                <w:szCs w:val="24"/>
                <w:rtl/>
              </w:rPr>
            </w:pPr>
            <w:r w:rsidRPr="00246EFD">
              <w:rPr>
                <w:rFonts w:ascii="David" w:hAnsi="David" w:cs="David" w:hint="cs"/>
                <w:sz w:val="24"/>
                <w:szCs w:val="24"/>
                <w:rtl/>
              </w:rPr>
              <w:t>27.1.5</w:t>
            </w:r>
          </w:p>
        </w:tc>
        <w:tc>
          <w:tcPr>
            <w:tcW w:w="7937" w:type="dxa"/>
            <w:vAlign w:val="center"/>
          </w:tcPr>
          <w:p w14:paraId="7F47802E" w14:textId="7E35DD75" w:rsidR="008B1696" w:rsidRPr="00246EFD" w:rsidRDefault="008B1696" w:rsidP="008B1696">
            <w:pPr>
              <w:rPr>
                <w:rFonts w:ascii="David" w:hAnsi="David" w:cs="David"/>
                <w:sz w:val="24"/>
                <w:szCs w:val="24"/>
                <w:rtl/>
              </w:rPr>
            </w:pPr>
            <w:r w:rsidRPr="00246EFD">
              <w:rPr>
                <w:rFonts w:ascii="David" w:hAnsi="David" w:cs="David" w:hint="cs"/>
                <w:sz w:val="24"/>
                <w:szCs w:val="24"/>
                <w:rtl/>
              </w:rPr>
              <w:t>בהמשך לשאלה הקודמת, האם ניתן לוותר על המעטפה השניה (של הצעת המחיר, שהרי אין אפשרות להגיש הצעת מחיר) והשלישית (הכוללת את שתי המעטפות הראשונות) ולהסתפק במעטפה אחת הכוללת את כל המסמכים+ההתקנים הניידים?</w:t>
            </w:r>
          </w:p>
        </w:tc>
        <w:tc>
          <w:tcPr>
            <w:tcW w:w="4819" w:type="dxa"/>
            <w:vAlign w:val="center"/>
          </w:tcPr>
          <w:p w14:paraId="750D5121" w14:textId="5D986E13" w:rsidR="008B1696" w:rsidRPr="00246EFD" w:rsidRDefault="008B1696" w:rsidP="008B1696">
            <w:pPr>
              <w:keepNext/>
              <w:keepLines/>
              <w:widowControl w:val="0"/>
              <w:overflowPunct/>
              <w:autoSpaceDE/>
              <w:autoSpaceDN/>
              <w:adjustRightInd/>
              <w:textAlignment w:val="auto"/>
              <w:rPr>
                <w:rFonts w:ascii="David" w:hAnsi="David" w:cs="David"/>
                <w:sz w:val="24"/>
                <w:szCs w:val="24"/>
                <w:rtl/>
              </w:rPr>
            </w:pPr>
            <w:r w:rsidRPr="00246EFD">
              <w:rPr>
                <w:rFonts w:ascii="David" w:hAnsi="David" w:cs="David" w:hint="cs"/>
                <w:sz w:val="24"/>
                <w:szCs w:val="24"/>
                <w:rtl/>
              </w:rPr>
              <w:t>אין צורך לצרף שתי מעטפות.</w:t>
            </w:r>
          </w:p>
        </w:tc>
      </w:tr>
      <w:tr w:rsidR="008B1696" w:rsidRPr="002812AF" w14:paraId="196D05AC" w14:textId="77777777" w:rsidTr="00F755A6">
        <w:tc>
          <w:tcPr>
            <w:tcW w:w="814" w:type="dxa"/>
          </w:tcPr>
          <w:p w14:paraId="4352F499"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607E5A09" w14:textId="21E0AC5E" w:rsidR="008B1696" w:rsidRPr="00246EFD" w:rsidRDefault="008B1696" w:rsidP="008B1696">
            <w:pPr>
              <w:rPr>
                <w:rFonts w:ascii="David" w:hAnsi="David" w:cs="David"/>
                <w:sz w:val="24"/>
                <w:szCs w:val="24"/>
                <w:rtl/>
              </w:rPr>
            </w:pPr>
            <w:r w:rsidRPr="00246EFD">
              <w:rPr>
                <w:rFonts w:ascii="David" w:hAnsi="David" w:cs="David" w:hint="cs"/>
                <w:sz w:val="24"/>
                <w:szCs w:val="24"/>
                <w:rtl/>
              </w:rPr>
              <w:t>27.1.14.2</w:t>
            </w:r>
          </w:p>
        </w:tc>
        <w:tc>
          <w:tcPr>
            <w:tcW w:w="7937" w:type="dxa"/>
            <w:vAlign w:val="center"/>
          </w:tcPr>
          <w:p w14:paraId="6A50FDE8" w14:textId="737DD1B5" w:rsidR="008B1696" w:rsidRPr="00246EFD" w:rsidRDefault="008B1696" w:rsidP="008B1696">
            <w:pPr>
              <w:rPr>
                <w:rFonts w:ascii="David" w:hAnsi="David" w:cs="David"/>
                <w:sz w:val="24"/>
                <w:szCs w:val="24"/>
                <w:rtl/>
              </w:rPr>
            </w:pPr>
            <w:r w:rsidRPr="00246EFD">
              <w:rPr>
                <w:rFonts w:ascii="David" w:hAnsi="David" w:cs="David" w:hint="cs"/>
                <w:sz w:val="24"/>
                <w:szCs w:val="24"/>
                <w:rtl/>
              </w:rPr>
              <w:t>האם גם את המקומות המסומנים בצהוב עלינו להשאיר ריקים בשלב זה?</w:t>
            </w:r>
          </w:p>
        </w:tc>
        <w:tc>
          <w:tcPr>
            <w:tcW w:w="4819" w:type="dxa"/>
            <w:vAlign w:val="center"/>
          </w:tcPr>
          <w:p w14:paraId="4029AA0A" w14:textId="18A0250B" w:rsidR="008B1696" w:rsidRPr="00246EFD" w:rsidRDefault="008B1696" w:rsidP="008B1696">
            <w:pPr>
              <w:rPr>
                <w:rFonts w:ascii="David" w:hAnsi="David" w:cs="David"/>
                <w:sz w:val="24"/>
                <w:szCs w:val="24"/>
                <w:rtl/>
              </w:rPr>
            </w:pPr>
            <w:r w:rsidRPr="00246EFD">
              <w:rPr>
                <w:rFonts w:ascii="David" w:hAnsi="David" w:cs="David" w:hint="cs"/>
                <w:sz w:val="24"/>
                <w:szCs w:val="24"/>
                <w:rtl/>
              </w:rPr>
              <w:t>כן.</w:t>
            </w:r>
          </w:p>
        </w:tc>
      </w:tr>
      <w:tr w:rsidR="008B1696" w:rsidRPr="002812AF" w14:paraId="57CE286A" w14:textId="77777777" w:rsidTr="00F755A6">
        <w:tc>
          <w:tcPr>
            <w:tcW w:w="814" w:type="dxa"/>
          </w:tcPr>
          <w:p w14:paraId="208B3241"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17139A1E" w14:textId="43414C5E" w:rsidR="008B1696" w:rsidRPr="00246EFD" w:rsidRDefault="008B1696" w:rsidP="008B1696">
            <w:pPr>
              <w:rPr>
                <w:rFonts w:ascii="David" w:hAnsi="David" w:cs="David"/>
                <w:sz w:val="24"/>
                <w:szCs w:val="24"/>
                <w:rtl/>
              </w:rPr>
            </w:pPr>
            <w:r w:rsidRPr="00246EFD">
              <w:rPr>
                <w:rFonts w:ascii="David" w:hAnsi="David" w:cs="David" w:hint="cs"/>
                <w:sz w:val="24"/>
                <w:szCs w:val="24"/>
                <w:rtl/>
              </w:rPr>
              <w:t>27.1.3</w:t>
            </w:r>
          </w:p>
        </w:tc>
        <w:tc>
          <w:tcPr>
            <w:tcW w:w="7937" w:type="dxa"/>
            <w:vAlign w:val="center"/>
          </w:tcPr>
          <w:p w14:paraId="660C34B5" w14:textId="3CE2F56E" w:rsidR="008B1696" w:rsidRPr="00246EFD" w:rsidRDefault="008B1696" w:rsidP="008B1696">
            <w:pPr>
              <w:rPr>
                <w:rFonts w:ascii="David" w:hAnsi="David" w:cs="David"/>
                <w:sz w:val="24"/>
                <w:szCs w:val="24"/>
                <w:rtl/>
              </w:rPr>
            </w:pPr>
            <w:r w:rsidRPr="00246EFD">
              <w:rPr>
                <w:rFonts w:ascii="David" w:hAnsi="David" w:cs="David" w:hint="cs"/>
                <w:sz w:val="24"/>
                <w:szCs w:val="24"/>
                <w:rtl/>
              </w:rPr>
              <w:t>במידה ומגישים יותר מהצעה אחת-האם נדרש התקן נייד-דיסק און קי (</w:t>
            </w:r>
            <w:r w:rsidRPr="00246EFD">
              <w:rPr>
                <w:rFonts w:ascii="David" w:hAnsi="David" w:cs="David"/>
                <w:sz w:val="24"/>
                <w:szCs w:val="24"/>
              </w:rPr>
              <w:t>X</w:t>
            </w:r>
            <w:r w:rsidRPr="00246EFD">
              <w:rPr>
                <w:rFonts w:ascii="David" w:hAnsi="David" w:cs="David" w:hint="cs"/>
                <w:sz w:val="24"/>
                <w:szCs w:val="24"/>
                <w:rtl/>
              </w:rPr>
              <w:t>3) עבור כל אחת מן ההצעות, או שניתן ומותר לסרוק מספר הצעות על אותו התקן נייד? (כמובן שהכוונה היא לשלשה התקנים ניידים-דיסק און קי, אבל שעל כל אחד מהם סרוקות מספר הצעות)</w:t>
            </w:r>
          </w:p>
        </w:tc>
        <w:tc>
          <w:tcPr>
            <w:tcW w:w="4819" w:type="dxa"/>
            <w:vAlign w:val="center"/>
          </w:tcPr>
          <w:p w14:paraId="7D4EEC5A" w14:textId="6A757C49" w:rsidR="008B1696" w:rsidRPr="00246EFD" w:rsidRDefault="008B1696" w:rsidP="008B1696">
            <w:pPr>
              <w:rPr>
                <w:rFonts w:ascii="David" w:hAnsi="David" w:cs="David"/>
                <w:sz w:val="24"/>
                <w:szCs w:val="24"/>
                <w:rtl/>
              </w:rPr>
            </w:pPr>
            <w:r w:rsidRPr="00246EFD">
              <w:rPr>
                <w:rFonts w:ascii="David" w:hAnsi="David" w:cs="David" w:hint="cs"/>
                <w:sz w:val="24"/>
                <w:szCs w:val="24"/>
                <w:rtl/>
              </w:rPr>
              <w:t>ראה תשובה לשאלה 141 לעיל.</w:t>
            </w:r>
          </w:p>
        </w:tc>
      </w:tr>
      <w:tr w:rsidR="008B1696" w:rsidRPr="002812AF" w14:paraId="7800AE1E" w14:textId="77777777" w:rsidTr="00F755A6">
        <w:tc>
          <w:tcPr>
            <w:tcW w:w="814" w:type="dxa"/>
          </w:tcPr>
          <w:p w14:paraId="7A22E1E2"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274097A2" w14:textId="77777777" w:rsidR="008B1696" w:rsidRPr="00246EFD" w:rsidRDefault="008B1696" w:rsidP="008B1696">
            <w:pPr>
              <w:rPr>
                <w:rFonts w:ascii="David" w:hAnsi="David" w:cs="David"/>
                <w:rtl/>
              </w:rPr>
            </w:pPr>
          </w:p>
        </w:tc>
        <w:tc>
          <w:tcPr>
            <w:tcW w:w="7937" w:type="dxa"/>
            <w:vAlign w:val="center"/>
          </w:tcPr>
          <w:p w14:paraId="10910F11" w14:textId="77777777" w:rsidR="008B1696" w:rsidRPr="0056379B" w:rsidRDefault="008B1696" w:rsidP="008B1696">
            <w:pPr>
              <w:rPr>
                <w:rFonts w:ascii="David" w:hAnsi="David" w:cs="David"/>
                <w:sz w:val="24"/>
                <w:szCs w:val="24"/>
              </w:rPr>
            </w:pPr>
            <w:r w:rsidRPr="0056379B">
              <w:rPr>
                <w:rFonts w:ascii="David" w:hAnsi="David" w:cs="David" w:hint="cs"/>
                <w:sz w:val="24"/>
                <w:szCs w:val="24"/>
                <w:rtl/>
              </w:rPr>
              <w:t>היינו בתשפ"ג וב-תשפ"ד התמקדנו בחו"ל ותשפ"ה לא הכניסו אף אחד בעקבות המלחמה, אודה לעזרתך להבין מהו המסלול הנכון עליי למלא בבקשה (זו פעם ראשונה שלי).</w:t>
            </w:r>
          </w:p>
          <w:p w14:paraId="7405F77E" w14:textId="283A0F13" w:rsidR="008B1696" w:rsidRPr="0056379B" w:rsidRDefault="008B1696" w:rsidP="008B1696">
            <w:pPr>
              <w:rPr>
                <w:rFonts w:ascii="David" w:hAnsi="David" w:cs="David"/>
                <w:sz w:val="24"/>
                <w:szCs w:val="24"/>
                <w:rtl/>
              </w:rPr>
            </w:pPr>
            <w:r w:rsidRPr="0056379B">
              <w:rPr>
                <w:rFonts w:ascii="David" w:hAnsi="David" w:cs="David" w:hint="cs"/>
                <w:sz w:val="24"/>
                <w:szCs w:val="24"/>
                <w:rtl/>
              </w:rPr>
              <w:t>-פלטפורמה דיגיטלית עם איי.איי ומשחקונים שמלמדים אנגלית דרך מוזיקה (כמו שילוב של ספוטיפיי ודואלינגו), כעזר למורה ולתלמיד לשנה שלמה כולל החופש הגדול. (מאושרים בגפ"ן)</w:t>
            </w:r>
          </w:p>
        </w:tc>
        <w:tc>
          <w:tcPr>
            <w:tcW w:w="4819" w:type="dxa"/>
            <w:vAlign w:val="center"/>
          </w:tcPr>
          <w:p w14:paraId="23F48E38" w14:textId="04C7BA54" w:rsidR="008B1696" w:rsidRPr="0056379B" w:rsidRDefault="008B1696" w:rsidP="008B1696">
            <w:pPr>
              <w:rPr>
                <w:rFonts w:ascii="David" w:hAnsi="David" w:cs="David"/>
                <w:sz w:val="24"/>
                <w:szCs w:val="24"/>
                <w:rtl/>
              </w:rPr>
            </w:pPr>
            <w:r w:rsidRPr="0056379B">
              <w:rPr>
                <w:rFonts w:ascii="David" w:hAnsi="David" w:cs="David" w:hint="cs"/>
                <w:sz w:val="24"/>
                <w:szCs w:val="24"/>
                <w:rtl/>
              </w:rPr>
              <w:t>המכרז מיועד ליצירת רשימת ספקים המסוגלים ליצור חומרי למידה חדשים במענה לצרכי המכרז כפי שיבואו לידי ביטוי בתיחורים שיפורסמו בעתיד. לא ניתן להשיב על שאלה זו. המציעים מוזמנים להגיש הצעתם לכל תחום בו הם עומדים בתנאי הסף.</w:t>
            </w:r>
          </w:p>
        </w:tc>
      </w:tr>
      <w:tr w:rsidR="008B1696" w:rsidRPr="002812AF" w14:paraId="6ABC6FF6" w14:textId="77777777" w:rsidTr="00F755A6">
        <w:tc>
          <w:tcPr>
            <w:tcW w:w="814" w:type="dxa"/>
          </w:tcPr>
          <w:p w14:paraId="1490C474"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10CD511D" w14:textId="77777777" w:rsidR="008B1696" w:rsidRPr="00246EFD" w:rsidRDefault="008B1696" w:rsidP="008B1696">
            <w:pPr>
              <w:rPr>
                <w:rFonts w:ascii="David" w:hAnsi="David" w:cs="David"/>
                <w:rtl/>
              </w:rPr>
            </w:pPr>
          </w:p>
        </w:tc>
        <w:tc>
          <w:tcPr>
            <w:tcW w:w="7937" w:type="dxa"/>
            <w:vAlign w:val="center"/>
          </w:tcPr>
          <w:p w14:paraId="2FAD7724" w14:textId="230B10FD" w:rsidR="008B1696" w:rsidRPr="0056379B" w:rsidRDefault="008B1696" w:rsidP="000F7672">
            <w:pPr>
              <w:rPr>
                <w:rFonts w:ascii="David" w:hAnsi="David" w:cs="David"/>
                <w:sz w:val="24"/>
                <w:szCs w:val="24"/>
                <w:rtl/>
              </w:rPr>
            </w:pPr>
            <w:r w:rsidRPr="0056379B">
              <w:rPr>
                <w:rFonts w:ascii="David" w:hAnsi="David" w:cs="David"/>
                <w:sz w:val="24"/>
                <w:szCs w:val="24"/>
                <w:rtl/>
              </w:rPr>
              <w:t>אנו מעוניינים לגשת למכרז להקמת רשימות ספקים להכנה והפקת חומרי למידה (מספר פרסום 4000599408</w:t>
            </w:r>
            <w:r w:rsidRPr="0056379B">
              <w:rPr>
                <w:rFonts w:ascii="David" w:hAnsi="David" w:cs="David"/>
                <w:sz w:val="24"/>
                <w:szCs w:val="24"/>
              </w:rPr>
              <w:t>(</w:t>
            </w:r>
            <w:r w:rsidR="000F7672">
              <w:rPr>
                <w:rFonts w:ascii="David" w:hAnsi="David" w:cs="David" w:hint="cs"/>
                <w:sz w:val="24"/>
                <w:szCs w:val="24"/>
                <w:rtl/>
              </w:rPr>
              <w:t xml:space="preserve"> </w:t>
            </w:r>
            <w:r w:rsidR="000F7672" w:rsidRPr="000F7672">
              <w:rPr>
                <w:rFonts w:ascii="David" w:hAnsi="David" w:cs="David"/>
                <w:sz w:val="24"/>
                <w:szCs w:val="24"/>
                <w:rtl/>
              </w:rPr>
              <w:t>נשמח לדעת האם מתוכנן מפגש ספקים</w:t>
            </w:r>
            <w:r w:rsidR="000F7672" w:rsidRPr="000F7672">
              <w:rPr>
                <w:rFonts w:ascii="David" w:hAnsi="David" w:cs="David"/>
                <w:sz w:val="24"/>
                <w:szCs w:val="24"/>
              </w:rPr>
              <w:t>?</w:t>
            </w:r>
          </w:p>
        </w:tc>
        <w:tc>
          <w:tcPr>
            <w:tcW w:w="4819" w:type="dxa"/>
            <w:vAlign w:val="center"/>
          </w:tcPr>
          <w:p w14:paraId="2CC05CFF" w14:textId="18ED5BFE" w:rsidR="008B1696" w:rsidRPr="0056379B" w:rsidRDefault="008B1696" w:rsidP="008B1696">
            <w:pPr>
              <w:rPr>
                <w:rFonts w:ascii="David" w:hAnsi="David" w:cs="David"/>
                <w:sz w:val="24"/>
                <w:szCs w:val="24"/>
                <w:rtl/>
              </w:rPr>
            </w:pPr>
            <w:r w:rsidRPr="0056379B">
              <w:rPr>
                <w:rFonts w:ascii="David" w:hAnsi="David" w:cs="David" w:hint="cs"/>
                <w:sz w:val="24"/>
                <w:szCs w:val="24"/>
                <w:rtl/>
              </w:rPr>
              <w:t>ראה תשובה לשאלה 1 לעיל.</w:t>
            </w:r>
          </w:p>
        </w:tc>
      </w:tr>
      <w:tr w:rsidR="008B1696" w:rsidRPr="002812AF" w14:paraId="0CF7FCA3" w14:textId="77777777" w:rsidTr="00F755A6">
        <w:tc>
          <w:tcPr>
            <w:tcW w:w="814" w:type="dxa"/>
          </w:tcPr>
          <w:p w14:paraId="737B2492" w14:textId="77777777" w:rsidR="008B1696" w:rsidRPr="002812AF" w:rsidRDefault="008B1696" w:rsidP="008B1696">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5636F65D" w14:textId="77777777" w:rsidR="008B1696" w:rsidRPr="00246EFD" w:rsidRDefault="008B1696" w:rsidP="008B1696">
            <w:pPr>
              <w:rPr>
                <w:rFonts w:ascii="David" w:hAnsi="David" w:cs="David"/>
                <w:rtl/>
              </w:rPr>
            </w:pPr>
          </w:p>
        </w:tc>
        <w:tc>
          <w:tcPr>
            <w:tcW w:w="7937" w:type="dxa"/>
            <w:vAlign w:val="center"/>
          </w:tcPr>
          <w:p w14:paraId="15963B68" w14:textId="39A4BE0B" w:rsidR="008B1696" w:rsidRPr="00191F1D" w:rsidRDefault="000F7672" w:rsidP="0028721E">
            <w:pPr>
              <w:rPr>
                <w:rFonts w:ascii="David" w:hAnsi="David" w:cs="David"/>
                <w:sz w:val="24"/>
                <w:szCs w:val="24"/>
                <w:rtl/>
              </w:rPr>
            </w:pPr>
            <w:r w:rsidRPr="00191F1D">
              <w:rPr>
                <w:rFonts w:ascii="David" w:hAnsi="David" w:cs="David"/>
                <w:sz w:val="24"/>
                <w:szCs w:val="24"/>
                <w:rtl/>
              </w:rPr>
              <w:t>לפי תנאי הסף הראשון על המציע להיות יחיד (ולא גוף מאוגד.) מאידך בחוברת בקשות רבות הפונות לגוף מאוגד:</w:t>
            </w:r>
            <w:r w:rsidR="0028721E">
              <w:rPr>
                <w:rFonts w:ascii="David" w:hAnsi="David" w:cs="David" w:hint="cs"/>
                <w:sz w:val="24"/>
                <w:szCs w:val="24"/>
                <w:rtl/>
              </w:rPr>
              <w:t xml:space="preserve"> </w:t>
            </w:r>
            <w:r w:rsidRPr="00191F1D">
              <w:rPr>
                <w:rFonts w:ascii="David" w:hAnsi="David" w:cs="David"/>
                <w:sz w:val="24"/>
                <w:szCs w:val="24"/>
                <w:rtl/>
              </w:rPr>
              <w:t xml:space="preserve">א. עמוד 23 בחוברת - "תצהיר בדבר אי תיאום הצעות במסמך" - </w:t>
            </w:r>
            <w:r w:rsidRPr="00191F1D">
              <w:rPr>
                <w:rFonts w:ascii="David" w:hAnsi="David" w:cs="David"/>
                <w:sz w:val="24"/>
                <w:szCs w:val="24"/>
                <w:rtl/>
              </w:rPr>
              <w:lastRenderedPageBreak/>
              <w:t>המסמך פונה לתאגיד כולל שם תאגיד, חותמת תאגיד וכו'.</w:t>
            </w:r>
            <w:r>
              <w:rPr>
                <w:rFonts w:ascii="David" w:hAnsi="David" w:cs="David" w:hint="cs"/>
                <w:sz w:val="24"/>
                <w:szCs w:val="24"/>
                <w:rtl/>
              </w:rPr>
              <w:t xml:space="preserve"> </w:t>
            </w:r>
            <w:r w:rsidRPr="00191F1D">
              <w:rPr>
                <w:rFonts w:ascii="David" w:hAnsi="David" w:cs="David"/>
                <w:sz w:val="24"/>
                <w:szCs w:val="24"/>
                <w:rtl/>
              </w:rPr>
              <w:t>ב. בקשה לחותמת לצד חתימה. כעוסק פטור אין בידי חותמת. </w:t>
            </w:r>
          </w:p>
        </w:tc>
        <w:tc>
          <w:tcPr>
            <w:tcW w:w="4819" w:type="dxa"/>
            <w:vAlign w:val="center"/>
          </w:tcPr>
          <w:p w14:paraId="3F71D4A8" w14:textId="03236EAB" w:rsidR="008B1696" w:rsidRPr="00191F1D" w:rsidRDefault="000F7672" w:rsidP="008B1696">
            <w:pPr>
              <w:rPr>
                <w:rFonts w:ascii="David" w:hAnsi="David" w:cs="David"/>
                <w:sz w:val="24"/>
                <w:szCs w:val="24"/>
                <w:rtl/>
              </w:rPr>
            </w:pPr>
            <w:r w:rsidRPr="00191F1D">
              <w:rPr>
                <w:rFonts w:ascii="David" w:hAnsi="David" w:cs="David" w:hint="cs"/>
                <w:sz w:val="24"/>
                <w:szCs w:val="24"/>
                <w:rtl/>
              </w:rPr>
              <w:lastRenderedPageBreak/>
              <w:t>יש לרשום את שם המציע בלבד. אין צורך בחותמת.</w:t>
            </w:r>
          </w:p>
        </w:tc>
      </w:tr>
      <w:tr w:rsidR="000F7672" w:rsidRPr="002812AF" w14:paraId="3AD686A3" w14:textId="77777777" w:rsidTr="00F755A6">
        <w:tc>
          <w:tcPr>
            <w:tcW w:w="814" w:type="dxa"/>
          </w:tcPr>
          <w:p w14:paraId="7D08840A" w14:textId="77777777" w:rsidR="000F7672" w:rsidRPr="002812AF" w:rsidRDefault="000F7672" w:rsidP="000F7672">
            <w:pPr>
              <w:pStyle w:val="aa"/>
              <w:keepNext/>
              <w:keepLines/>
              <w:numPr>
                <w:ilvl w:val="0"/>
                <w:numId w:val="3"/>
              </w:numPr>
              <w:ind w:left="0" w:right="-222" w:firstLine="0"/>
              <w:rPr>
                <w:rFonts w:ascii="David" w:hAnsi="David" w:cs="David"/>
                <w:b/>
                <w:bCs/>
                <w:u w:val="single"/>
                <w:rtl/>
                <w:lang w:eastAsia="he-IL"/>
              </w:rPr>
            </w:pPr>
          </w:p>
        </w:tc>
        <w:tc>
          <w:tcPr>
            <w:tcW w:w="1631" w:type="dxa"/>
            <w:vAlign w:val="center"/>
          </w:tcPr>
          <w:p w14:paraId="4ABE7B41" w14:textId="77777777" w:rsidR="000F7672" w:rsidRPr="00246EFD" w:rsidRDefault="000F7672" w:rsidP="000F7672">
            <w:pPr>
              <w:rPr>
                <w:rFonts w:ascii="David" w:hAnsi="David" w:cs="David"/>
                <w:rtl/>
              </w:rPr>
            </w:pPr>
          </w:p>
        </w:tc>
        <w:tc>
          <w:tcPr>
            <w:tcW w:w="7937" w:type="dxa"/>
            <w:vAlign w:val="center"/>
          </w:tcPr>
          <w:p w14:paraId="088B3DC4" w14:textId="3A53B23E" w:rsidR="000F7672" w:rsidRPr="00191F1D" w:rsidRDefault="000F7672" w:rsidP="0028721E">
            <w:pPr>
              <w:rPr>
                <w:rFonts w:ascii="David" w:hAnsi="David" w:cs="David"/>
                <w:sz w:val="24"/>
                <w:szCs w:val="24"/>
                <w:rtl/>
              </w:rPr>
            </w:pPr>
            <w:r w:rsidRPr="00191F1D">
              <w:rPr>
                <w:rFonts w:ascii="David" w:hAnsi="David" w:cs="David"/>
                <w:sz w:val="24"/>
                <w:szCs w:val="24"/>
                <w:rtl/>
              </w:rPr>
              <w:t>כנ"ל,</w:t>
            </w:r>
            <w:r>
              <w:rPr>
                <w:rFonts w:ascii="David" w:hAnsi="David" w:cs="David" w:hint="cs"/>
                <w:sz w:val="24"/>
                <w:szCs w:val="24"/>
                <w:rtl/>
              </w:rPr>
              <w:t xml:space="preserve"> </w:t>
            </w:r>
            <w:r w:rsidRPr="00191F1D">
              <w:rPr>
                <w:rFonts w:ascii="David" w:hAnsi="David" w:cs="David"/>
                <w:sz w:val="24"/>
                <w:szCs w:val="24"/>
                <w:rtl/>
              </w:rPr>
              <w:t>לפי תנאי הסף הראשון על המציע להיות יחיד (ולא גוף מאוגד.) מאידך בחוברת בקשות רבות הפונות לגוף מאוגד:</w:t>
            </w:r>
            <w:r w:rsidR="0028721E">
              <w:rPr>
                <w:rFonts w:ascii="David" w:hAnsi="David" w:cs="David" w:hint="cs"/>
                <w:sz w:val="24"/>
                <w:szCs w:val="24"/>
                <w:rtl/>
              </w:rPr>
              <w:t xml:space="preserve"> </w:t>
            </w:r>
            <w:r w:rsidRPr="00191F1D">
              <w:rPr>
                <w:rFonts w:ascii="David" w:hAnsi="David" w:cs="David"/>
                <w:sz w:val="24"/>
                <w:szCs w:val="24"/>
                <w:rtl/>
              </w:rPr>
              <w:t>א. עמוד 25 בחוברת - "תצהיר בדבר אי תיאום הצעות במסמך "- המסמך פונה לתאגיד כולל שם תאגיד, חותמת תאגיד וכו'.</w:t>
            </w:r>
            <w:r w:rsidR="0028721E">
              <w:rPr>
                <w:rFonts w:ascii="David" w:hAnsi="David" w:cs="David" w:hint="cs"/>
                <w:sz w:val="24"/>
                <w:szCs w:val="24"/>
                <w:rtl/>
              </w:rPr>
              <w:t xml:space="preserve"> </w:t>
            </w:r>
            <w:r w:rsidRPr="00191F1D">
              <w:rPr>
                <w:rFonts w:ascii="David" w:hAnsi="David" w:cs="David"/>
                <w:sz w:val="24"/>
                <w:szCs w:val="24"/>
                <w:rtl/>
              </w:rPr>
              <w:t>ב. בקשה לחותמת לצד חתימה. כעוסק פטור אין בידי חותמת.</w:t>
            </w:r>
          </w:p>
        </w:tc>
        <w:tc>
          <w:tcPr>
            <w:tcW w:w="4819" w:type="dxa"/>
            <w:vAlign w:val="center"/>
          </w:tcPr>
          <w:p w14:paraId="60CD30D0" w14:textId="6BBDF02A" w:rsidR="000F7672" w:rsidRPr="00191F1D" w:rsidRDefault="000F7672" w:rsidP="000F7672">
            <w:pPr>
              <w:rPr>
                <w:rFonts w:ascii="David" w:hAnsi="David" w:cs="David"/>
                <w:sz w:val="24"/>
                <w:szCs w:val="24"/>
                <w:rtl/>
              </w:rPr>
            </w:pPr>
            <w:r w:rsidRPr="00191F1D">
              <w:rPr>
                <w:rFonts w:ascii="David" w:hAnsi="David" w:cs="David" w:hint="cs"/>
                <w:sz w:val="24"/>
                <w:szCs w:val="24"/>
                <w:rtl/>
              </w:rPr>
              <w:t>יש לרשום את שם המציע בלבד. אין צורך בחותמת.</w:t>
            </w:r>
          </w:p>
        </w:tc>
      </w:tr>
    </w:tbl>
    <w:p w14:paraId="06B26714" w14:textId="77777777" w:rsidR="00860D46" w:rsidRDefault="00860D46" w:rsidP="00437CE9">
      <w:pPr>
        <w:keepNext/>
        <w:keepLines/>
        <w:tabs>
          <w:tab w:val="center" w:pos="7259"/>
        </w:tabs>
        <w:overflowPunct w:val="0"/>
        <w:autoSpaceDE w:val="0"/>
        <w:autoSpaceDN w:val="0"/>
        <w:bidi/>
        <w:adjustRightInd w:val="0"/>
        <w:spacing w:after="0" w:line="360" w:lineRule="auto"/>
        <w:jc w:val="center"/>
        <w:textAlignment w:val="baseline"/>
        <w:rPr>
          <w:rFonts w:ascii="David" w:eastAsia="Times New Roman" w:hAnsi="David" w:cs="David"/>
          <w:b/>
          <w:bCs/>
          <w:kern w:val="0"/>
          <w:sz w:val="26"/>
          <w:szCs w:val="26"/>
          <w:rtl/>
          <w:lang w:eastAsia="he-IL"/>
          <w14:ligatures w14:val="none"/>
        </w:rPr>
      </w:pPr>
    </w:p>
    <w:p w14:paraId="61C517CC" w14:textId="38B8055C" w:rsidR="00695783" w:rsidRPr="00695783" w:rsidRDefault="00695783" w:rsidP="00860D46">
      <w:pPr>
        <w:keepNext/>
        <w:keepLines/>
        <w:tabs>
          <w:tab w:val="center" w:pos="7259"/>
        </w:tabs>
        <w:overflowPunct w:val="0"/>
        <w:autoSpaceDE w:val="0"/>
        <w:autoSpaceDN w:val="0"/>
        <w:bidi/>
        <w:adjustRightInd w:val="0"/>
        <w:spacing w:after="0" w:line="360" w:lineRule="auto"/>
        <w:jc w:val="center"/>
        <w:textAlignment w:val="baseline"/>
        <w:rPr>
          <w:rFonts w:ascii="David" w:eastAsia="Times New Roman" w:hAnsi="David" w:cs="David"/>
          <w:b/>
          <w:bCs/>
          <w:kern w:val="0"/>
          <w:sz w:val="26"/>
          <w:szCs w:val="26"/>
          <w:rtl/>
          <w:lang w:eastAsia="he-IL"/>
          <w14:ligatures w14:val="none"/>
        </w:rPr>
      </w:pPr>
      <w:r w:rsidRPr="00695783">
        <w:rPr>
          <w:rFonts w:ascii="David" w:eastAsia="Times New Roman" w:hAnsi="David" w:cs="David"/>
          <w:b/>
          <w:bCs/>
          <w:kern w:val="0"/>
          <w:sz w:val="26"/>
          <w:szCs w:val="26"/>
          <w:rtl/>
          <w:lang w:eastAsia="he-IL"/>
          <w14:ligatures w14:val="none"/>
        </w:rPr>
        <w:t>בכבוד רב,</w:t>
      </w:r>
    </w:p>
    <w:p w14:paraId="612EE8AA" w14:textId="77777777" w:rsidR="00695783" w:rsidRPr="00695783" w:rsidRDefault="00695783" w:rsidP="00437CE9">
      <w:pPr>
        <w:keepNext/>
        <w:keepLines/>
        <w:tabs>
          <w:tab w:val="center" w:pos="7259"/>
        </w:tabs>
        <w:overflowPunct w:val="0"/>
        <w:autoSpaceDE w:val="0"/>
        <w:autoSpaceDN w:val="0"/>
        <w:bidi/>
        <w:adjustRightInd w:val="0"/>
        <w:spacing w:after="0" w:line="360" w:lineRule="auto"/>
        <w:jc w:val="both"/>
        <w:textAlignment w:val="baseline"/>
        <w:rPr>
          <w:rFonts w:ascii="David" w:eastAsia="Times New Roman" w:hAnsi="David" w:cs="David"/>
          <w:b/>
          <w:bCs/>
          <w:kern w:val="0"/>
          <w:sz w:val="26"/>
          <w:szCs w:val="26"/>
          <w:rtl/>
          <w:lang w:eastAsia="he-IL"/>
          <w14:ligatures w14:val="none"/>
        </w:rPr>
      </w:pPr>
      <w:r w:rsidRPr="00695783">
        <w:rPr>
          <w:rFonts w:ascii="David" w:eastAsia="Times New Roman" w:hAnsi="David" w:cs="David"/>
          <w:b/>
          <w:bCs/>
          <w:kern w:val="0"/>
          <w:sz w:val="26"/>
          <w:szCs w:val="26"/>
          <w:rtl/>
          <w:lang w:eastAsia="he-IL"/>
          <w14:ligatures w14:val="none"/>
        </w:rPr>
        <w:tab/>
      </w:r>
      <w:smartTag w:uri="urn:schemas-microsoft-com:office:smarttags" w:element="PersonName">
        <w:smartTagPr>
          <w:attr w:name="ProductID" w:val="אורנה מיטמיגר"/>
        </w:smartTagPr>
        <w:r w:rsidRPr="00695783">
          <w:rPr>
            <w:rFonts w:ascii="David" w:eastAsia="Times New Roman" w:hAnsi="David" w:cs="David"/>
            <w:b/>
            <w:bCs/>
            <w:kern w:val="0"/>
            <w:sz w:val="26"/>
            <w:szCs w:val="26"/>
            <w:rtl/>
            <w:lang w:eastAsia="he-IL"/>
            <w14:ligatures w14:val="none"/>
          </w:rPr>
          <w:t>אורנה מיטמיגר</w:t>
        </w:r>
      </w:smartTag>
    </w:p>
    <w:p w14:paraId="5FA0AFC0" w14:textId="77777777" w:rsidR="00695783" w:rsidRPr="00695783" w:rsidRDefault="00695783" w:rsidP="00437CE9">
      <w:pPr>
        <w:keepNext/>
        <w:keepLines/>
        <w:tabs>
          <w:tab w:val="center" w:pos="7259"/>
        </w:tabs>
        <w:overflowPunct w:val="0"/>
        <w:autoSpaceDE w:val="0"/>
        <w:autoSpaceDN w:val="0"/>
        <w:bidi/>
        <w:adjustRightInd w:val="0"/>
        <w:spacing w:after="0" w:line="360" w:lineRule="auto"/>
        <w:jc w:val="both"/>
        <w:textAlignment w:val="baseline"/>
        <w:rPr>
          <w:rFonts w:ascii="David" w:eastAsia="Times New Roman" w:hAnsi="David" w:cs="David"/>
          <w:b/>
          <w:bCs/>
          <w:kern w:val="0"/>
          <w:sz w:val="26"/>
          <w:szCs w:val="26"/>
          <w:rtl/>
          <w:lang w:eastAsia="he-IL"/>
          <w14:ligatures w14:val="none"/>
        </w:rPr>
      </w:pPr>
      <w:r w:rsidRPr="00695783">
        <w:rPr>
          <w:rFonts w:ascii="David" w:eastAsia="Times New Roman" w:hAnsi="David" w:cs="David"/>
          <w:b/>
          <w:bCs/>
          <w:kern w:val="0"/>
          <w:sz w:val="26"/>
          <w:szCs w:val="26"/>
          <w:rtl/>
          <w:lang w:eastAsia="he-IL"/>
          <w14:ligatures w14:val="none"/>
        </w:rPr>
        <w:t xml:space="preserve">                           </w:t>
      </w:r>
      <w:r w:rsidRPr="00695783">
        <w:rPr>
          <w:rFonts w:ascii="David" w:eastAsia="Times New Roman" w:hAnsi="David" w:cs="David"/>
          <w:b/>
          <w:bCs/>
          <w:kern w:val="0"/>
          <w:sz w:val="26"/>
          <w:szCs w:val="26"/>
          <w:rtl/>
          <w:lang w:eastAsia="he-IL"/>
          <w14:ligatures w14:val="none"/>
        </w:rPr>
        <w:tab/>
        <w:t>מנהלת אגף רכש מכרזים והתקשרויות</w:t>
      </w:r>
    </w:p>
    <w:p w14:paraId="32834B77" w14:textId="77777777" w:rsidR="00695783" w:rsidRPr="00695783" w:rsidRDefault="00695783" w:rsidP="00437CE9">
      <w:pPr>
        <w:keepNext/>
        <w:keepLines/>
        <w:tabs>
          <w:tab w:val="center" w:pos="7259"/>
        </w:tabs>
        <w:overflowPunct w:val="0"/>
        <w:autoSpaceDE w:val="0"/>
        <w:autoSpaceDN w:val="0"/>
        <w:bidi/>
        <w:adjustRightInd w:val="0"/>
        <w:spacing w:after="0" w:line="360" w:lineRule="auto"/>
        <w:jc w:val="both"/>
        <w:textAlignment w:val="baseline"/>
        <w:rPr>
          <w:rFonts w:ascii="David" w:eastAsia="Times New Roman" w:hAnsi="David" w:cs="David"/>
          <w:b/>
          <w:bCs/>
          <w:kern w:val="0"/>
          <w:sz w:val="26"/>
          <w:szCs w:val="26"/>
          <w:rtl/>
          <w:lang w:eastAsia="he-IL"/>
          <w14:ligatures w14:val="none"/>
        </w:rPr>
      </w:pPr>
    </w:p>
    <w:p w14:paraId="71F2F197" w14:textId="77777777" w:rsidR="00695783" w:rsidRPr="00695783" w:rsidRDefault="00695783" w:rsidP="00437CE9">
      <w:pPr>
        <w:keepNext/>
        <w:keepLines/>
        <w:tabs>
          <w:tab w:val="center" w:pos="7259"/>
        </w:tabs>
        <w:overflowPunct w:val="0"/>
        <w:autoSpaceDE w:val="0"/>
        <w:autoSpaceDN w:val="0"/>
        <w:bidi/>
        <w:adjustRightInd w:val="0"/>
        <w:spacing w:after="0" w:line="360" w:lineRule="auto"/>
        <w:jc w:val="both"/>
        <w:textAlignment w:val="baseline"/>
        <w:rPr>
          <w:rFonts w:ascii="David" w:eastAsia="Times New Roman" w:hAnsi="David" w:cs="David"/>
          <w:b/>
          <w:bCs/>
          <w:kern w:val="0"/>
          <w:sz w:val="26"/>
          <w:szCs w:val="26"/>
          <w:rtl/>
          <w:lang w:eastAsia="he-IL"/>
          <w14:ligatures w14:val="none"/>
        </w:rPr>
      </w:pPr>
    </w:p>
    <w:p w14:paraId="6B586343" w14:textId="544D68BD" w:rsidR="00914E48" w:rsidRDefault="00914E48" w:rsidP="00860D46">
      <w:pPr>
        <w:spacing w:after="0" w:line="360" w:lineRule="auto"/>
      </w:pPr>
    </w:p>
    <w:sectPr w:rsidR="00914E48" w:rsidSect="00860D46">
      <w:headerReference w:type="even" r:id="rId9"/>
      <w:headerReference w:type="default" r:id="rId10"/>
      <w:footerReference w:type="default" r:id="rId11"/>
      <w:footerReference w:type="first" r:id="rId12"/>
      <w:pgSz w:w="16834" w:h="11909" w:orient="landscape" w:code="9"/>
      <w:pgMar w:top="1276" w:right="1134" w:bottom="1134" w:left="992"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7B70E" w14:textId="77777777" w:rsidR="00740600" w:rsidRDefault="00740600">
      <w:pPr>
        <w:spacing w:after="0" w:line="240" w:lineRule="auto"/>
      </w:pPr>
      <w:r>
        <w:separator/>
      </w:r>
    </w:p>
  </w:endnote>
  <w:endnote w:type="continuationSeparator" w:id="0">
    <w:p w14:paraId="0807C153" w14:textId="77777777" w:rsidR="00740600" w:rsidRDefault="00740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9588F" w14:textId="67C7A302" w:rsidR="00695783" w:rsidRPr="00CA6627" w:rsidRDefault="00695783" w:rsidP="00CA6627">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60288" behindDoc="1" locked="0" layoutInCell="1" allowOverlap="1" wp14:anchorId="0575D4D7" wp14:editId="1472E458">
          <wp:simplePos x="0" y="0"/>
          <wp:positionH relativeFrom="column">
            <wp:posOffset>2315210</wp:posOffset>
          </wp:positionH>
          <wp:positionV relativeFrom="paragraph">
            <wp:posOffset>318770</wp:posOffset>
          </wp:positionV>
          <wp:extent cx="551815" cy="412750"/>
          <wp:effectExtent l="0" t="0" r="0" b="0"/>
          <wp:wrapNone/>
          <wp:docPr id="6195836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948BF" w14:textId="5FC01A8E" w:rsidR="00695783" w:rsidRDefault="00695783"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9264" behindDoc="1" locked="0" layoutInCell="1" allowOverlap="1" wp14:anchorId="16AECC34" wp14:editId="4ADC9E43">
          <wp:simplePos x="0" y="0"/>
          <wp:positionH relativeFrom="column">
            <wp:posOffset>2315210</wp:posOffset>
          </wp:positionH>
          <wp:positionV relativeFrom="paragraph">
            <wp:posOffset>318770</wp:posOffset>
          </wp:positionV>
          <wp:extent cx="551815" cy="412750"/>
          <wp:effectExtent l="0" t="0" r="0" b="0"/>
          <wp:wrapNone/>
          <wp:docPr id="1559336761" name="תמונה 1559336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يسرائيل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1A9871F3" w14:textId="77777777" w:rsidR="00695783" w:rsidRPr="002C766B" w:rsidRDefault="00695783" w:rsidP="004F4141">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BBBC1" w14:textId="77777777" w:rsidR="00740600" w:rsidRDefault="00740600">
      <w:pPr>
        <w:spacing w:after="0" w:line="240" w:lineRule="auto"/>
      </w:pPr>
      <w:r>
        <w:separator/>
      </w:r>
    </w:p>
  </w:footnote>
  <w:footnote w:type="continuationSeparator" w:id="0">
    <w:p w14:paraId="617F65FB" w14:textId="77777777" w:rsidR="00740600" w:rsidRDefault="007406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D50AD" w14:textId="77777777" w:rsidR="00695783" w:rsidRDefault="00695783" w:rsidP="00AE3A9F">
    <w:pPr>
      <w:pStyle w:val="af0"/>
      <w:framePr w:wrap="around" w:vAnchor="text" w:hAnchor="text" w:xAlign="center"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17</w:t>
    </w:r>
    <w:r>
      <w:rPr>
        <w:rStyle w:val="af4"/>
        <w:rtl/>
      </w:rPr>
      <w:fldChar w:fldCharType="end"/>
    </w:r>
  </w:p>
  <w:p w14:paraId="6FACB87D" w14:textId="77777777" w:rsidR="00695783" w:rsidRDefault="00695783">
    <w:pPr>
      <w:pStyle w:val="af0"/>
    </w:pPr>
  </w:p>
  <w:p w14:paraId="502E83BA" w14:textId="77777777" w:rsidR="00695783" w:rsidRDefault="00695783"/>
  <w:p w14:paraId="1A9588E9" w14:textId="77777777" w:rsidR="00695783" w:rsidRDefault="0069578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78B32" w14:textId="23D64359" w:rsidR="00695783" w:rsidRDefault="00695783" w:rsidP="00AE3A9F">
    <w:pPr>
      <w:pStyle w:val="af0"/>
      <w:framePr w:wrap="around" w:vAnchor="text" w:hAnchor="text" w:xAlign="center"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20</w:t>
    </w:r>
    <w:r>
      <w:rPr>
        <w:rStyle w:val="af4"/>
        <w:rtl/>
      </w:rPr>
      <w:fldChar w:fldCharType="end"/>
    </w:r>
  </w:p>
  <w:p w14:paraId="03E3C493" w14:textId="77777777" w:rsidR="00695783" w:rsidRDefault="00695783"/>
  <w:p w14:paraId="5F55A068" w14:textId="77777777" w:rsidR="00695783" w:rsidRDefault="0069578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DC2B5B"/>
    <w:multiLevelType w:val="hybridMultilevel"/>
    <w:tmpl w:val="804671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6403915"/>
    <w:multiLevelType w:val="hybridMultilevel"/>
    <w:tmpl w:val="50D0C74C"/>
    <w:lvl w:ilvl="0" w:tplc="1000000F">
      <w:start w:val="1"/>
      <w:numFmt w:val="decimal"/>
      <w:lvlText w:val="%1."/>
      <w:lvlJc w:val="left"/>
      <w:pPr>
        <w:ind w:left="1428" w:hanging="360"/>
      </w:pPr>
    </w:lvl>
    <w:lvl w:ilvl="1" w:tplc="10000019" w:tentative="1">
      <w:start w:val="1"/>
      <w:numFmt w:val="lowerLetter"/>
      <w:lvlText w:val="%2."/>
      <w:lvlJc w:val="left"/>
      <w:pPr>
        <w:ind w:left="2148" w:hanging="360"/>
      </w:pPr>
    </w:lvl>
    <w:lvl w:ilvl="2" w:tplc="1000001B" w:tentative="1">
      <w:start w:val="1"/>
      <w:numFmt w:val="lowerRoman"/>
      <w:lvlText w:val="%3."/>
      <w:lvlJc w:val="right"/>
      <w:pPr>
        <w:ind w:left="2868" w:hanging="180"/>
      </w:pPr>
    </w:lvl>
    <w:lvl w:ilvl="3" w:tplc="1000000F" w:tentative="1">
      <w:start w:val="1"/>
      <w:numFmt w:val="decimal"/>
      <w:lvlText w:val="%4."/>
      <w:lvlJc w:val="left"/>
      <w:pPr>
        <w:ind w:left="3588" w:hanging="360"/>
      </w:pPr>
    </w:lvl>
    <w:lvl w:ilvl="4" w:tplc="10000019" w:tentative="1">
      <w:start w:val="1"/>
      <w:numFmt w:val="lowerLetter"/>
      <w:lvlText w:val="%5."/>
      <w:lvlJc w:val="left"/>
      <w:pPr>
        <w:ind w:left="4308" w:hanging="360"/>
      </w:pPr>
    </w:lvl>
    <w:lvl w:ilvl="5" w:tplc="1000001B" w:tentative="1">
      <w:start w:val="1"/>
      <w:numFmt w:val="lowerRoman"/>
      <w:lvlText w:val="%6."/>
      <w:lvlJc w:val="right"/>
      <w:pPr>
        <w:ind w:left="5028" w:hanging="180"/>
      </w:pPr>
    </w:lvl>
    <w:lvl w:ilvl="6" w:tplc="1000000F" w:tentative="1">
      <w:start w:val="1"/>
      <w:numFmt w:val="decimal"/>
      <w:lvlText w:val="%7."/>
      <w:lvlJc w:val="left"/>
      <w:pPr>
        <w:ind w:left="5748" w:hanging="360"/>
      </w:pPr>
    </w:lvl>
    <w:lvl w:ilvl="7" w:tplc="10000019" w:tentative="1">
      <w:start w:val="1"/>
      <w:numFmt w:val="lowerLetter"/>
      <w:lvlText w:val="%8."/>
      <w:lvlJc w:val="left"/>
      <w:pPr>
        <w:ind w:left="6468" w:hanging="360"/>
      </w:pPr>
    </w:lvl>
    <w:lvl w:ilvl="8" w:tplc="1000001B" w:tentative="1">
      <w:start w:val="1"/>
      <w:numFmt w:val="lowerRoman"/>
      <w:lvlText w:val="%9."/>
      <w:lvlJc w:val="right"/>
      <w:pPr>
        <w:ind w:left="7188" w:hanging="180"/>
      </w:pPr>
    </w:lvl>
  </w:abstractNum>
  <w:abstractNum w:abstractNumId="4" w15:restartNumberingAfterBreak="0">
    <w:nsid w:val="55F30CD3"/>
    <w:multiLevelType w:val="hybridMultilevel"/>
    <w:tmpl w:val="8528CC64"/>
    <w:lvl w:ilvl="0" w:tplc="A85EB424">
      <w:start w:val="1"/>
      <w:numFmt w:val="decimal"/>
      <w:lvlText w:val="%1"/>
      <w:lvlJc w:val="left"/>
      <w:pPr>
        <w:ind w:left="720" w:hanging="360"/>
      </w:pPr>
      <w:rPr>
        <w:rFonts w:hint="default"/>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57744B6A"/>
    <w:multiLevelType w:val="hybridMultilevel"/>
    <w:tmpl w:val="C90A1922"/>
    <w:lvl w:ilvl="0" w:tplc="5226CE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9503E0"/>
    <w:multiLevelType w:val="hybridMultilevel"/>
    <w:tmpl w:val="A39AD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7"/>
  </w:num>
  <w:num w:numId="2">
    <w:abstractNumId w:val="1"/>
  </w:num>
  <w:num w:numId="3">
    <w:abstractNumId w:val="3"/>
  </w:num>
  <w:num w:numId="4">
    <w:abstractNumId w:val="0"/>
  </w:num>
  <w:num w:numId="5">
    <w:abstractNumId w:val="5"/>
  </w:num>
  <w:num w:numId="6">
    <w:abstractNumId w:val="6"/>
  </w:num>
  <w:num w:numId="7">
    <w:abstractNumId w:val="4"/>
  </w:num>
  <w:num w:numId="8">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E48"/>
    <w:rsid w:val="00095A0B"/>
    <w:rsid w:val="000A2DA4"/>
    <w:rsid w:val="000D4441"/>
    <w:rsid w:val="000F7672"/>
    <w:rsid w:val="001008AF"/>
    <w:rsid w:val="00180555"/>
    <w:rsid w:val="00191F1D"/>
    <w:rsid w:val="001A781B"/>
    <w:rsid w:val="00246EFD"/>
    <w:rsid w:val="00260952"/>
    <w:rsid w:val="00271D16"/>
    <w:rsid w:val="002812AF"/>
    <w:rsid w:val="0028721E"/>
    <w:rsid w:val="00292A85"/>
    <w:rsid w:val="00344D5F"/>
    <w:rsid w:val="00386D75"/>
    <w:rsid w:val="00401DAA"/>
    <w:rsid w:val="004021D1"/>
    <w:rsid w:val="00437772"/>
    <w:rsid w:val="00437CE9"/>
    <w:rsid w:val="004445F3"/>
    <w:rsid w:val="00513C0D"/>
    <w:rsid w:val="005524B4"/>
    <w:rsid w:val="00555F47"/>
    <w:rsid w:val="0056379B"/>
    <w:rsid w:val="00613146"/>
    <w:rsid w:val="00695783"/>
    <w:rsid w:val="007078B6"/>
    <w:rsid w:val="00707952"/>
    <w:rsid w:val="00740600"/>
    <w:rsid w:val="0084321B"/>
    <w:rsid w:val="008508D1"/>
    <w:rsid w:val="00860D46"/>
    <w:rsid w:val="008B1696"/>
    <w:rsid w:val="00914E48"/>
    <w:rsid w:val="00924715"/>
    <w:rsid w:val="00952DE2"/>
    <w:rsid w:val="00A24D30"/>
    <w:rsid w:val="00A458DD"/>
    <w:rsid w:val="00AD225B"/>
    <w:rsid w:val="00B17046"/>
    <w:rsid w:val="00B24CBD"/>
    <w:rsid w:val="00B4164B"/>
    <w:rsid w:val="00B42A79"/>
    <w:rsid w:val="00B478F2"/>
    <w:rsid w:val="00BA465B"/>
    <w:rsid w:val="00BA60E0"/>
    <w:rsid w:val="00BC435A"/>
    <w:rsid w:val="00BF5896"/>
    <w:rsid w:val="00C05EB5"/>
    <w:rsid w:val="00C2070C"/>
    <w:rsid w:val="00C61A81"/>
    <w:rsid w:val="00CA5435"/>
    <w:rsid w:val="00CE1D10"/>
    <w:rsid w:val="00CE52C2"/>
    <w:rsid w:val="00CE55C4"/>
    <w:rsid w:val="00D5267E"/>
    <w:rsid w:val="00D67EB5"/>
    <w:rsid w:val="00E00F68"/>
    <w:rsid w:val="00EB7A33"/>
    <w:rsid w:val="00F0201F"/>
    <w:rsid w:val="00F27A6E"/>
    <w:rsid w:val="00FA03FE"/>
    <w:rsid w:val="00FA4365"/>
    <w:rsid w:val="00FA5CA2"/>
    <w:rsid w:val="00FD7CC0"/>
    <w:rsid w:val="00FF54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26A82457"/>
  <w15:chartTrackingRefBased/>
  <w15:docId w15:val="{F960E3E6-4907-4E3E-A872-7E4B1A2C2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0">
    <w:name w:val="heading 1"/>
    <w:basedOn w:val="a0"/>
    <w:next w:val="a0"/>
    <w:link w:val="11"/>
    <w:qFormat/>
    <w:rsid w:val="00914E4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0">
    <w:name w:val="heading 2"/>
    <w:basedOn w:val="a0"/>
    <w:next w:val="a0"/>
    <w:link w:val="21"/>
    <w:unhideWhenUsed/>
    <w:qFormat/>
    <w:rsid w:val="00914E4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0">
    <w:name w:val="heading 3"/>
    <w:basedOn w:val="a0"/>
    <w:next w:val="a0"/>
    <w:link w:val="31"/>
    <w:unhideWhenUsed/>
    <w:qFormat/>
    <w:rsid w:val="00914E4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0"/>
    <w:next w:val="a0"/>
    <w:link w:val="40"/>
    <w:unhideWhenUsed/>
    <w:qFormat/>
    <w:rsid w:val="00914E48"/>
    <w:pPr>
      <w:keepNext/>
      <w:keepLines/>
      <w:spacing w:before="80" w:after="40"/>
      <w:outlineLvl w:val="3"/>
    </w:pPr>
    <w:rPr>
      <w:rFonts w:eastAsiaTheme="majorEastAsia" w:cstheme="majorBidi"/>
      <w:i/>
      <w:iCs/>
      <w:color w:val="0F4761" w:themeColor="accent1" w:themeShade="BF"/>
    </w:rPr>
  </w:style>
  <w:style w:type="paragraph" w:styleId="5">
    <w:name w:val="heading 5"/>
    <w:basedOn w:val="a0"/>
    <w:next w:val="a0"/>
    <w:link w:val="50"/>
    <w:unhideWhenUsed/>
    <w:qFormat/>
    <w:rsid w:val="00914E48"/>
    <w:pPr>
      <w:keepNext/>
      <w:keepLines/>
      <w:spacing w:before="80" w:after="40"/>
      <w:outlineLvl w:val="4"/>
    </w:pPr>
    <w:rPr>
      <w:rFonts w:eastAsiaTheme="majorEastAsia" w:cstheme="majorBidi"/>
      <w:color w:val="0F4761" w:themeColor="accent1" w:themeShade="BF"/>
    </w:rPr>
  </w:style>
  <w:style w:type="paragraph" w:styleId="6">
    <w:name w:val="heading 6"/>
    <w:basedOn w:val="a0"/>
    <w:next w:val="a0"/>
    <w:link w:val="60"/>
    <w:unhideWhenUsed/>
    <w:qFormat/>
    <w:rsid w:val="00914E48"/>
    <w:pPr>
      <w:keepNext/>
      <w:keepLines/>
      <w:spacing w:before="40" w:after="0"/>
      <w:outlineLvl w:val="5"/>
    </w:pPr>
    <w:rPr>
      <w:rFonts w:eastAsiaTheme="majorEastAsia" w:cstheme="majorBidi"/>
      <w:i/>
      <w:iCs/>
      <w:color w:val="595959" w:themeColor="text1" w:themeTint="A6"/>
    </w:rPr>
  </w:style>
  <w:style w:type="paragraph" w:styleId="7">
    <w:name w:val="heading 7"/>
    <w:basedOn w:val="a0"/>
    <w:next w:val="a0"/>
    <w:link w:val="70"/>
    <w:unhideWhenUsed/>
    <w:qFormat/>
    <w:rsid w:val="00914E48"/>
    <w:pPr>
      <w:keepNext/>
      <w:keepLines/>
      <w:spacing w:before="40" w:after="0"/>
      <w:outlineLvl w:val="6"/>
    </w:pPr>
    <w:rPr>
      <w:rFonts w:eastAsiaTheme="majorEastAsia" w:cstheme="majorBidi"/>
      <w:color w:val="595959" w:themeColor="text1" w:themeTint="A6"/>
    </w:rPr>
  </w:style>
  <w:style w:type="paragraph" w:styleId="8">
    <w:name w:val="heading 8"/>
    <w:basedOn w:val="a0"/>
    <w:next w:val="a0"/>
    <w:link w:val="80"/>
    <w:unhideWhenUsed/>
    <w:qFormat/>
    <w:rsid w:val="00914E48"/>
    <w:pPr>
      <w:keepNext/>
      <w:keepLines/>
      <w:spacing w:after="0"/>
      <w:outlineLvl w:val="7"/>
    </w:pPr>
    <w:rPr>
      <w:rFonts w:eastAsiaTheme="majorEastAsia" w:cstheme="majorBidi"/>
      <w:i/>
      <w:iCs/>
      <w:color w:val="272727" w:themeColor="text1" w:themeTint="D8"/>
    </w:rPr>
  </w:style>
  <w:style w:type="paragraph" w:styleId="9">
    <w:name w:val="heading 9"/>
    <w:basedOn w:val="a0"/>
    <w:next w:val="a0"/>
    <w:link w:val="90"/>
    <w:unhideWhenUsed/>
    <w:qFormat/>
    <w:rsid w:val="00914E48"/>
    <w:pPr>
      <w:keepNext/>
      <w:keepLines/>
      <w:spacing w:after="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rsid w:val="00914E48"/>
    <w:rPr>
      <w:rFonts w:asciiTheme="majorHAnsi" w:eastAsiaTheme="majorEastAsia" w:hAnsiTheme="majorHAnsi" w:cstheme="majorBidi"/>
      <w:color w:val="0F4761" w:themeColor="accent1" w:themeShade="BF"/>
      <w:sz w:val="40"/>
      <w:szCs w:val="40"/>
    </w:rPr>
  </w:style>
  <w:style w:type="character" w:customStyle="1" w:styleId="21">
    <w:name w:val="כותרת 2 תו"/>
    <w:basedOn w:val="a1"/>
    <w:link w:val="20"/>
    <w:rsid w:val="00914E48"/>
    <w:rPr>
      <w:rFonts w:asciiTheme="majorHAnsi" w:eastAsiaTheme="majorEastAsia" w:hAnsiTheme="majorHAnsi" w:cstheme="majorBidi"/>
      <w:color w:val="0F4761" w:themeColor="accent1" w:themeShade="BF"/>
      <w:sz w:val="32"/>
      <w:szCs w:val="32"/>
    </w:rPr>
  </w:style>
  <w:style w:type="character" w:customStyle="1" w:styleId="31">
    <w:name w:val="כותרת 3 תו"/>
    <w:basedOn w:val="a1"/>
    <w:link w:val="30"/>
    <w:uiPriority w:val="9"/>
    <w:semiHidden/>
    <w:rsid w:val="00914E48"/>
    <w:rPr>
      <w:rFonts w:eastAsiaTheme="majorEastAsia" w:cstheme="majorBidi"/>
      <w:color w:val="0F4761" w:themeColor="accent1" w:themeShade="BF"/>
      <w:sz w:val="28"/>
      <w:szCs w:val="28"/>
    </w:rPr>
  </w:style>
  <w:style w:type="character" w:customStyle="1" w:styleId="40">
    <w:name w:val="כותרת 4 תו"/>
    <w:basedOn w:val="a1"/>
    <w:link w:val="4"/>
    <w:uiPriority w:val="9"/>
    <w:semiHidden/>
    <w:rsid w:val="00914E48"/>
    <w:rPr>
      <w:rFonts w:eastAsiaTheme="majorEastAsia" w:cstheme="majorBidi"/>
      <w:i/>
      <w:iCs/>
      <w:color w:val="0F4761" w:themeColor="accent1" w:themeShade="BF"/>
    </w:rPr>
  </w:style>
  <w:style w:type="character" w:customStyle="1" w:styleId="50">
    <w:name w:val="כותרת 5 תו"/>
    <w:basedOn w:val="a1"/>
    <w:link w:val="5"/>
    <w:uiPriority w:val="9"/>
    <w:semiHidden/>
    <w:rsid w:val="00914E48"/>
    <w:rPr>
      <w:rFonts w:eastAsiaTheme="majorEastAsia" w:cstheme="majorBidi"/>
      <w:color w:val="0F4761" w:themeColor="accent1" w:themeShade="BF"/>
    </w:rPr>
  </w:style>
  <w:style w:type="character" w:customStyle="1" w:styleId="60">
    <w:name w:val="כותרת 6 תו"/>
    <w:basedOn w:val="a1"/>
    <w:link w:val="6"/>
    <w:uiPriority w:val="9"/>
    <w:semiHidden/>
    <w:rsid w:val="00914E48"/>
    <w:rPr>
      <w:rFonts w:eastAsiaTheme="majorEastAsia" w:cstheme="majorBidi"/>
      <w:i/>
      <w:iCs/>
      <w:color w:val="595959" w:themeColor="text1" w:themeTint="A6"/>
    </w:rPr>
  </w:style>
  <w:style w:type="character" w:customStyle="1" w:styleId="70">
    <w:name w:val="כותרת 7 תו"/>
    <w:basedOn w:val="a1"/>
    <w:link w:val="7"/>
    <w:uiPriority w:val="9"/>
    <w:semiHidden/>
    <w:rsid w:val="00914E48"/>
    <w:rPr>
      <w:rFonts w:eastAsiaTheme="majorEastAsia" w:cstheme="majorBidi"/>
      <w:color w:val="595959" w:themeColor="text1" w:themeTint="A6"/>
    </w:rPr>
  </w:style>
  <w:style w:type="character" w:customStyle="1" w:styleId="80">
    <w:name w:val="כותרת 8 תו"/>
    <w:basedOn w:val="a1"/>
    <w:link w:val="8"/>
    <w:uiPriority w:val="9"/>
    <w:semiHidden/>
    <w:rsid w:val="00914E48"/>
    <w:rPr>
      <w:rFonts w:eastAsiaTheme="majorEastAsia" w:cstheme="majorBidi"/>
      <w:i/>
      <w:iCs/>
      <w:color w:val="272727" w:themeColor="text1" w:themeTint="D8"/>
    </w:rPr>
  </w:style>
  <w:style w:type="character" w:customStyle="1" w:styleId="90">
    <w:name w:val="כותרת 9 תו"/>
    <w:basedOn w:val="a1"/>
    <w:link w:val="9"/>
    <w:uiPriority w:val="9"/>
    <w:semiHidden/>
    <w:rsid w:val="00914E48"/>
    <w:rPr>
      <w:rFonts w:eastAsiaTheme="majorEastAsia" w:cstheme="majorBidi"/>
      <w:color w:val="272727" w:themeColor="text1" w:themeTint="D8"/>
    </w:rPr>
  </w:style>
  <w:style w:type="paragraph" w:styleId="a4">
    <w:name w:val="Title"/>
    <w:aliases w:val="תואר"/>
    <w:basedOn w:val="a0"/>
    <w:next w:val="a0"/>
    <w:link w:val="a5"/>
    <w:qFormat/>
    <w:rsid w:val="00914E4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כותרת טקסט תו"/>
    <w:aliases w:val="תואר תו"/>
    <w:basedOn w:val="a1"/>
    <w:link w:val="a4"/>
    <w:uiPriority w:val="10"/>
    <w:rsid w:val="00914E48"/>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914E48"/>
    <w:pPr>
      <w:numPr>
        <w:ilvl w:val="1"/>
      </w:numPr>
    </w:pPr>
    <w:rPr>
      <w:rFonts w:eastAsiaTheme="majorEastAsia" w:cstheme="majorBidi"/>
      <w:color w:val="595959" w:themeColor="text1" w:themeTint="A6"/>
      <w:spacing w:val="15"/>
      <w:sz w:val="28"/>
      <w:szCs w:val="28"/>
    </w:rPr>
  </w:style>
  <w:style w:type="character" w:customStyle="1" w:styleId="a7">
    <w:name w:val="כותרת משנה תו"/>
    <w:basedOn w:val="a1"/>
    <w:link w:val="a6"/>
    <w:uiPriority w:val="11"/>
    <w:rsid w:val="00914E48"/>
    <w:rPr>
      <w:rFonts w:eastAsiaTheme="majorEastAsia" w:cstheme="majorBidi"/>
      <w:color w:val="595959" w:themeColor="text1" w:themeTint="A6"/>
      <w:spacing w:val="15"/>
      <w:sz w:val="28"/>
      <w:szCs w:val="28"/>
    </w:rPr>
  </w:style>
  <w:style w:type="paragraph" w:styleId="a8">
    <w:name w:val="Quote"/>
    <w:basedOn w:val="a0"/>
    <w:next w:val="a0"/>
    <w:link w:val="a9"/>
    <w:uiPriority w:val="29"/>
    <w:qFormat/>
    <w:rsid w:val="00914E48"/>
    <w:pPr>
      <w:spacing w:before="160"/>
      <w:jc w:val="center"/>
    </w:pPr>
    <w:rPr>
      <w:i/>
      <w:iCs/>
      <w:color w:val="404040" w:themeColor="text1" w:themeTint="BF"/>
    </w:rPr>
  </w:style>
  <w:style w:type="character" w:customStyle="1" w:styleId="a9">
    <w:name w:val="ציטוט תו"/>
    <w:basedOn w:val="a1"/>
    <w:link w:val="a8"/>
    <w:uiPriority w:val="29"/>
    <w:rsid w:val="00914E48"/>
    <w:rPr>
      <w:i/>
      <w:iCs/>
      <w:color w:val="404040" w:themeColor="text1" w:themeTint="BF"/>
    </w:rPr>
  </w:style>
  <w:style w:type="paragraph" w:styleId="aa">
    <w:name w:val="List Paragraph"/>
    <w:aliases w:val="פיסקת bullets,LP1,lp1,Bullet List,FooterText,numbered,Paragraphe de liste1,פיסקת רשימה11,מכרזים - טקסט סעיפים,נספח 2 מתוקן,style 2,x.x.x.x,List Paragraph1"/>
    <w:basedOn w:val="a0"/>
    <w:link w:val="ab"/>
    <w:uiPriority w:val="34"/>
    <w:qFormat/>
    <w:rsid w:val="00914E48"/>
    <w:pPr>
      <w:ind w:left="720"/>
      <w:contextualSpacing/>
    </w:pPr>
  </w:style>
  <w:style w:type="character" w:styleId="ac">
    <w:name w:val="Intense Emphasis"/>
    <w:basedOn w:val="a1"/>
    <w:uiPriority w:val="21"/>
    <w:qFormat/>
    <w:rsid w:val="00914E48"/>
    <w:rPr>
      <w:i/>
      <w:iCs/>
      <w:color w:val="0F4761" w:themeColor="accent1" w:themeShade="BF"/>
    </w:rPr>
  </w:style>
  <w:style w:type="paragraph" w:styleId="ad">
    <w:name w:val="Intense Quote"/>
    <w:basedOn w:val="a0"/>
    <w:next w:val="a0"/>
    <w:link w:val="ae"/>
    <w:uiPriority w:val="30"/>
    <w:qFormat/>
    <w:rsid w:val="00914E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ציטוט חזק תו"/>
    <w:basedOn w:val="a1"/>
    <w:link w:val="ad"/>
    <w:uiPriority w:val="30"/>
    <w:rsid w:val="00914E48"/>
    <w:rPr>
      <w:i/>
      <w:iCs/>
      <w:color w:val="0F4761" w:themeColor="accent1" w:themeShade="BF"/>
    </w:rPr>
  </w:style>
  <w:style w:type="character" w:styleId="af">
    <w:name w:val="Intense Reference"/>
    <w:basedOn w:val="a1"/>
    <w:uiPriority w:val="32"/>
    <w:qFormat/>
    <w:rsid w:val="00914E48"/>
    <w:rPr>
      <w:b/>
      <w:bCs/>
      <w:smallCaps/>
      <w:color w:val="0F4761" w:themeColor="accent1" w:themeShade="BF"/>
      <w:spacing w:val="5"/>
    </w:rPr>
  </w:style>
  <w:style w:type="paragraph" w:styleId="af0">
    <w:name w:val="header"/>
    <w:basedOn w:val="a0"/>
    <w:link w:val="af1"/>
    <w:unhideWhenUsed/>
    <w:rsid w:val="00695783"/>
    <w:pPr>
      <w:tabs>
        <w:tab w:val="center" w:pos="4513"/>
        <w:tab w:val="right" w:pos="9026"/>
      </w:tabs>
      <w:spacing w:after="0" w:line="240" w:lineRule="auto"/>
    </w:pPr>
  </w:style>
  <w:style w:type="character" w:customStyle="1" w:styleId="af1">
    <w:name w:val="כותרת עליונה תו"/>
    <w:basedOn w:val="a1"/>
    <w:link w:val="af0"/>
    <w:rsid w:val="00695783"/>
  </w:style>
  <w:style w:type="paragraph" w:styleId="af2">
    <w:name w:val="footer"/>
    <w:basedOn w:val="a0"/>
    <w:link w:val="af3"/>
    <w:unhideWhenUsed/>
    <w:rsid w:val="00695783"/>
    <w:pPr>
      <w:tabs>
        <w:tab w:val="center" w:pos="4513"/>
        <w:tab w:val="right" w:pos="9026"/>
      </w:tabs>
      <w:spacing w:after="0" w:line="240" w:lineRule="auto"/>
    </w:pPr>
  </w:style>
  <w:style w:type="character" w:customStyle="1" w:styleId="af3">
    <w:name w:val="כותרת תחתונה תו"/>
    <w:basedOn w:val="a1"/>
    <w:link w:val="af2"/>
    <w:uiPriority w:val="99"/>
    <w:semiHidden/>
    <w:rsid w:val="00695783"/>
  </w:style>
  <w:style w:type="character" w:styleId="af4">
    <w:name w:val="page number"/>
    <w:aliases w:val="Page Number"/>
    <w:basedOn w:val="a1"/>
    <w:rsid w:val="00695783"/>
  </w:style>
  <w:style w:type="paragraph" w:customStyle="1" w:styleId="BasicParagraph">
    <w:name w:val="[Basic Paragraph]"/>
    <w:basedOn w:val="a0"/>
    <w:uiPriority w:val="99"/>
    <w:rsid w:val="00695783"/>
    <w:pPr>
      <w:autoSpaceDE w:val="0"/>
      <w:autoSpaceDN w:val="0"/>
      <w:bidi/>
      <w:adjustRightInd w:val="0"/>
      <w:spacing w:after="0" w:line="288" w:lineRule="auto"/>
      <w:textAlignment w:val="center"/>
    </w:pPr>
    <w:rPr>
      <w:rFonts w:ascii="Times New Roman" w:eastAsia="Times New Roman" w:hAnsi="Times New Roman" w:cs="Times New Roman"/>
      <w:color w:val="000000"/>
      <w:kern w:val="0"/>
      <w:lang w:bidi="ar-YE"/>
      <w14:ligatures w14:val="none"/>
    </w:rPr>
  </w:style>
  <w:style w:type="table" w:styleId="af5">
    <w:name w:val="Table Grid"/>
    <w:aliases w:val="טקסט טבלה תחתונה,coloured"/>
    <w:basedOn w:val="a2"/>
    <w:uiPriority w:val="39"/>
    <w:rsid w:val="00695783"/>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ללא רשימה1"/>
    <w:next w:val="a3"/>
    <w:uiPriority w:val="99"/>
    <w:semiHidden/>
    <w:unhideWhenUsed/>
    <w:rsid w:val="00695783"/>
  </w:style>
  <w:style w:type="paragraph" w:styleId="af6">
    <w:name w:val="Body Text Indent"/>
    <w:basedOn w:val="a0"/>
    <w:link w:val="af7"/>
    <w:rsid w:val="00695783"/>
    <w:pPr>
      <w:overflowPunct w:val="0"/>
      <w:autoSpaceDE w:val="0"/>
      <w:autoSpaceDN w:val="0"/>
      <w:bidi/>
      <w:adjustRightInd w:val="0"/>
      <w:spacing w:before="240" w:after="0" w:line="360" w:lineRule="auto"/>
      <w:ind w:left="1134"/>
      <w:jc w:val="both"/>
      <w:textAlignment w:val="baseline"/>
    </w:pPr>
    <w:rPr>
      <w:rFonts w:ascii="Times New Roman" w:eastAsia="Times New Roman" w:hAnsi="Times New Roman" w:cs="David"/>
      <w:kern w:val="0"/>
      <w:sz w:val="22"/>
      <w:lang w:eastAsia="he-IL"/>
      <w14:ligatures w14:val="none"/>
    </w:rPr>
  </w:style>
  <w:style w:type="character" w:customStyle="1" w:styleId="af7">
    <w:name w:val="כניסה בגוף טקסט תו"/>
    <w:basedOn w:val="a1"/>
    <w:link w:val="af6"/>
    <w:rsid w:val="00695783"/>
    <w:rPr>
      <w:rFonts w:ascii="Times New Roman" w:eastAsia="Times New Roman" w:hAnsi="Times New Roman" w:cs="David"/>
      <w:kern w:val="0"/>
      <w:sz w:val="22"/>
      <w:lang w:val="en-US" w:eastAsia="he-IL"/>
      <w14:ligatures w14:val="none"/>
    </w:rPr>
  </w:style>
  <w:style w:type="paragraph" w:styleId="af8">
    <w:name w:val="Balloon Text"/>
    <w:basedOn w:val="a0"/>
    <w:link w:val="af9"/>
    <w:semiHidden/>
    <w:rsid w:val="00695783"/>
    <w:pPr>
      <w:overflowPunct w:val="0"/>
      <w:autoSpaceDE w:val="0"/>
      <w:autoSpaceDN w:val="0"/>
      <w:bidi/>
      <w:adjustRightInd w:val="0"/>
      <w:spacing w:after="0" w:line="360" w:lineRule="auto"/>
      <w:jc w:val="both"/>
      <w:textAlignment w:val="baseline"/>
    </w:pPr>
    <w:rPr>
      <w:rFonts w:ascii="Tahoma" w:eastAsia="Times New Roman" w:hAnsi="Tahoma" w:cs="Tahoma"/>
      <w:kern w:val="0"/>
      <w:sz w:val="16"/>
      <w:szCs w:val="16"/>
      <w:lang w:eastAsia="he-IL"/>
      <w14:ligatures w14:val="none"/>
    </w:rPr>
  </w:style>
  <w:style w:type="character" w:customStyle="1" w:styleId="af9">
    <w:name w:val="טקסט בלונים תו"/>
    <w:basedOn w:val="a1"/>
    <w:link w:val="af8"/>
    <w:semiHidden/>
    <w:rsid w:val="00695783"/>
    <w:rPr>
      <w:rFonts w:ascii="Tahoma" w:eastAsia="Times New Roman" w:hAnsi="Tahoma" w:cs="Tahoma"/>
      <w:kern w:val="0"/>
      <w:sz w:val="16"/>
      <w:szCs w:val="16"/>
      <w:lang w:val="en-US" w:eastAsia="he-IL"/>
      <w14:ligatures w14:val="none"/>
    </w:rPr>
  </w:style>
  <w:style w:type="paragraph" w:styleId="32">
    <w:name w:val="Body Text 3"/>
    <w:basedOn w:val="a0"/>
    <w:link w:val="33"/>
    <w:rsid w:val="00695783"/>
    <w:pPr>
      <w:overflowPunct w:val="0"/>
      <w:autoSpaceDE w:val="0"/>
      <w:autoSpaceDN w:val="0"/>
      <w:adjustRightInd w:val="0"/>
      <w:spacing w:after="0" w:line="240" w:lineRule="auto"/>
      <w:jc w:val="right"/>
      <w:textAlignment w:val="baseline"/>
    </w:pPr>
    <w:rPr>
      <w:rFonts w:ascii="MS Sans Serif" w:eastAsia="Times New Roman" w:hAnsi="MS Sans Serif" w:cs="David"/>
      <w:kern w:val="0"/>
      <w:lang w:eastAsia="he-IL"/>
      <w14:ligatures w14:val="none"/>
    </w:rPr>
  </w:style>
  <w:style w:type="character" w:customStyle="1" w:styleId="33">
    <w:name w:val="גוף טקסט 3 תו"/>
    <w:basedOn w:val="a1"/>
    <w:link w:val="32"/>
    <w:rsid w:val="00695783"/>
    <w:rPr>
      <w:rFonts w:ascii="MS Sans Serif" w:eastAsia="Times New Roman" w:hAnsi="MS Sans Serif" w:cs="David"/>
      <w:kern w:val="0"/>
      <w:lang w:val="en-US" w:eastAsia="he-IL"/>
      <w14:ligatures w14:val="none"/>
    </w:rPr>
  </w:style>
  <w:style w:type="paragraph" w:styleId="22">
    <w:name w:val="Body Text Indent 2"/>
    <w:basedOn w:val="a0"/>
    <w:link w:val="23"/>
    <w:rsid w:val="00695783"/>
    <w:pPr>
      <w:overflowPunct w:val="0"/>
      <w:autoSpaceDE w:val="0"/>
      <w:autoSpaceDN w:val="0"/>
      <w:bidi/>
      <w:adjustRightInd w:val="0"/>
      <w:spacing w:after="0" w:line="300" w:lineRule="atLeast"/>
      <w:ind w:left="2268"/>
      <w:jc w:val="both"/>
      <w:textAlignment w:val="baseline"/>
    </w:pPr>
    <w:rPr>
      <w:rFonts w:ascii="Times New Roman" w:eastAsia="Times New Roman" w:hAnsi="Times New Roman" w:cs="David"/>
      <w:kern w:val="0"/>
      <w:lang w:eastAsia="he-IL"/>
      <w14:ligatures w14:val="none"/>
    </w:rPr>
  </w:style>
  <w:style w:type="character" w:customStyle="1" w:styleId="23">
    <w:name w:val="כניסה בגוף טקסט 2 תו"/>
    <w:basedOn w:val="a1"/>
    <w:link w:val="22"/>
    <w:rsid w:val="00695783"/>
    <w:rPr>
      <w:rFonts w:ascii="Times New Roman" w:eastAsia="Times New Roman" w:hAnsi="Times New Roman" w:cs="David"/>
      <w:kern w:val="0"/>
      <w:lang w:val="en-US" w:eastAsia="he-IL"/>
      <w14:ligatures w14:val="none"/>
    </w:rPr>
  </w:style>
  <w:style w:type="paragraph" w:styleId="34">
    <w:name w:val="Body Text Indent 3"/>
    <w:basedOn w:val="a0"/>
    <w:link w:val="35"/>
    <w:rsid w:val="00695783"/>
    <w:pPr>
      <w:overflowPunct w:val="0"/>
      <w:autoSpaceDE w:val="0"/>
      <w:autoSpaceDN w:val="0"/>
      <w:bidi/>
      <w:adjustRightInd w:val="0"/>
      <w:spacing w:after="0" w:line="300" w:lineRule="atLeast"/>
      <w:ind w:left="1417"/>
      <w:jc w:val="both"/>
      <w:textAlignment w:val="baseline"/>
    </w:pPr>
    <w:rPr>
      <w:rFonts w:ascii="Times New Roman" w:eastAsia="Times New Roman" w:hAnsi="Times New Roman" w:cs="David"/>
      <w:kern w:val="0"/>
      <w:lang w:eastAsia="he-IL"/>
      <w14:ligatures w14:val="none"/>
    </w:rPr>
  </w:style>
  <w:style w:type="character" w:customStyle="1" w:styleId="35">
    <w:name w:val="כניסה בגוף טקסט 3 תו"/>
    <w:basedOn w:val="a1"/>
    <w:link w:val="34"/>
    <w:rsid w:val="00695783"/>
    <w:rPr>
      <w:rFonts w:ascii="Times New Roman" w:eastAsia="Times New Roman" w:hAnsi="Times New Roman" w:cs="David"/>
      <w:kern w:val="0"/>
      <w:lang w:val="en-US" w:eastAsia="he-IL"/>
      <w14:ligatures w14:val="none"/>
    </w:rPr>
  </w:style>
  <w:style w:type="paragraph" w:styleId="afa">
    <w:name w:val="Body Text"/>
    <w:basedOn w:val="a0"/>
    <w:link w:val="afb"/>
    <w:rsid w:val="00695783"/>
    <w:pPr>
      <w:overflowPunct w:val="0"/>
      <w:autoSpaceDE w:val="0"/>
      <w:autoSpaceDN w:val="0"/>
      <w:bidi/>
      <w:adjustRightInd w:val="0"/>
      <w:spacing w:after="0" w:line="240" w:lineRule="auto"/>
      <w:jc w:val="both"/>
      <w:textAlignment w:val="baseline"/>
    </w:pPr>
    <w:rPr>
      <w:rFonts w:ascii="Times New Roman" w:eastAsia="Times New Roman" w:hAnsi="Times New Roman" w:cs="David"/>
      <w:kern w:val="0"/>
      <w:sz w:val="22"/>
      <w:szCs w:val="22"/>
      <w:lang w:eastAsia="he-IL"/>
      <w14:ligatures w14:val="none"/>
    </w:rPr>
  </w:style>
  <w:style w:type="character" w:customStyle="1" w:styleId="afb">
    <w:name w:val="גוף טקסט תו"/>
    <w:basedOn w:val="a1"/>
    <w:link w:val="afa"/>
    <w:rsid w:val="00695783"/>
    <w:rPr>
      <w:rFonts w:ascii="Times New Roman" w:eastAsia="Times New Roman" w:hAnsi="Times New Roman" w:cs="David"/>
      <w:kern w:val="0"/>
      <w:sz w:val="22"/>
      <w:szCs w:val="22"/>
      <w:lang w:val="en-US" w:eastAsia="he-IL"/>
      <w14:ligatures w14:val="none"/>
    </w:rPr>
  </w:style>
  <w:style w:type="paragraph" w:customStyle="1" w:styleId="afc">
    <w:name w:val="נורמל"/>
    <w:basedOn w:val="NormalWeb"/>
    <w:rsid w:val="00695783"/>
    <w:rPr>
      <w:rFonts w:cs="David"/>
    </w:rPr>
  </w:style>
  <w:style w:type="paragraph" w:styleId="NormalWeb">
    <w:name w:val="Normal (Web)"/>
    <w:basedOn w:val="a0"/>
    <w:uiPriority w:val="99"/>
    <w:rsid w:val="00695783"/>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kern w:val="0"/>
      <w:lang w:eastAsia="he-IL"/>
      <w14:ligatures w14:val="none"/>
    </w:rPr>
  </w:style>
  <w:style w:type="paragraph" w:styleId="24">
    <w:name w:val="Body Text 2"/>
    <w:basedOn w:val="a0"/>
    <w:link w:val="25"/>
    <w:rsid w:val="00695783"/>
    <w:pPr>
      <w:widowControl w:val="0"/>
      <w:overflowPunct w:val="0"/>
      <w:autoSpaceDE w:val="0"/>
      <w:autoSpaceDN w:val="0"/>
      <w:bidi/>
      <w:adjustRightInd w:val="0"/>
      <w:spacing w:after="0" w:line="240" w:lineRule="auto"/>
      <w:textAlignment w:val="baseline"/>
    </w:pPr>
    <w:rPr>
      <w:rFonts w:ascii="Times New Roman" w:eastAsia="Times New Roman" w:hAnsi="Times New Roman" w:cs="David"/>
      <w:kern w:val="0"/>
      <w:sz w:val="22"/>
      <w:szCs w:val="22"/>
      <w:lang w:eastAsia="he-IL"/>
      <w14:ligatures w14:val="none"/>
    </w:rPr>
  </w:style>
  <w:style w:type="character" w:customStyle="1" w:styleId="25">
    <w:name w:val="גוף טקסט 2 תו"/>
    <w:basedOn w:val="a1"/>
    <w:link w:val="24"/>
    <w:rsid w:val="00695783"/>
    <w:rPr>
      <w:rFonts w:ascii="Times New Roman" w:eastAsia="Times New Roman" w:hAnsi="Times New Roman" w:cs="David"/>
      <w:kern w:val="0"/>
      <w:sz w:val="22"/>
      <w:szCs w:val="22"/>
      <w:lang w:val="en-US" w:eastAsia="he-IL"/>
      <w14:ligatures w14:val="none"/>
    </w:rPr>
  </w:style>
  <w:style w:type="paragraph" w:styleId="afd">
    <w:name w:val="caption"/>
    <w:basedOn w:val="a0"/>
    <w:next w:val="a0"/>
    <w:qFormat/>
    <w:rsid w:val="00695783"/>
    <w:pPr>
      <w:overflowPunct w:val="0"/>
      <w:autoSpaceDE w:val="0"/>
      <w:autoSpaceDN w:val="0"/>
      <w:bidi/>
      <w:adjustRightInd w:val="0"/>
      <w:spacing w:after="0" w:line="280" w:lineRule="exact"/>
      <w:ind w:left="1418"/>
      <w:jc w:val="both"/>
      <w:textAlignment w:val="baseline"/>
    </w:pPr>
    <w:rPr>
      <w:rFonts w:ascii="Times New Roman" w:eastAsia="Times New Roman" w:hAnsi="Times New Roman" w:cs="David"/>
      <w:b/>
      <w:bCs/>
      <w:kern w:val="0"/>
      <w:u w:val="single"/>
      <w:lang w:eastAsia="he-IL"/>
      <w14:ligatures w14:val="none"/>
    </w:rPr>
  </w:style>
  <w:style w:type="paragraph" w:customStyle="1" w:styleId="a">
    <w:name w:val="מדורג"/>
    <w:basedOn w:val="a0"/>
    <w:autoRedefine/>
    <w:rsid w:val="00695783"/>
    <w:pPr>
      <w:numPr>
        <w:numId w:val="1"/>
      </w:numPr>
      <w:autoSpaceDE w:val="0"/>
      <w:autoSpaceDN w:val="0"/>
      <w:bidi/>
      <w:spacing w:before="240" w:after="240" w:line="240" w:lineRule="auto"/>
      <w:ind w:right="360"/>
    </w:pPr>
    <w:rPr>
      <w:rFonts w:ascii="Arial" w:eastAsia="Times New Roman" w:hAnsi="Arial" w:cs="Arial"/>
      <w:kern w:val="0"/>
      <w:sz w:val="20"/>
      <w:lang w:eastAsia="he-IL"/>
      <w14:ligatures w14:val="none"/>
    </w:rPr>
  </w:style>
  <w:style w:type="paragraph" w:styleId="afe">
    <w:name w:val="Block Text"/>
    <w:basedOn w:val="a0"/>
    <w:rsid w:val="00695783"/>
    <w:pPr>
      <w:tabs>
        <w:tab w:val="left" w:pos="2835"/>
      </w:tabs>
      <w:overflowPunct w:val="0"/>
      <w:autoSpaceDE w:val="0"/>
      <w:autoSpaceDN w:val="0"/>
      <w:bidi/>
      <w:adjustRightInd w:val="0"/>
      <w:spacing w:after="0" w:line="280" w:lineRule="atLeast"/>
      <w:ind w:left="2835" w:right="-426" w:hanging="567"/>
      <w:jc w:val="both"/>
      <w:textAlignment w:val="baseline"/>
    </w:pPr>
    <w:rPr>
      <w:rFonts w:ascii="Times New Roman" w:eastAsia="Times New Roman" w:hAnsi="Times New Roman" w:cs="David"/>
      <w:b/>
      <w:bCs/>
      <w:kern w:val="0"/>
      <w:lang w:eastAsia="he-IL"/>
      <w14:ligatures w14:val="none"/>
    </w:rPr>
  </w:style>
  <w:style w:type="character" w:styleId="Hyperlink">
    <w:name w:val="Hyperlink"/>
    <w:uiPriority w:val="99"/>
    <w:rsid w:val="00695783"/>
    <w:rPr>
      <w:color w:val="0000FF"/>
      <w:u w:val="single"/>
    </w:rPr>
  </w:style>
  <w:style w:type="character" w:styleId="FollowedHyperlink">
    <w:name w:val="FollowedHyperlink"/>
    <w:uiPriority w:val="99"/>
    <w:rsid w:val="00695783"/>
    <w:rPr>
      <w:color w:val="800080"/>
      <w:u w:val="single"/>
    </w:rPr>
  </w:style>
  <w:style w:type="paragraph" w:styleId="aff">
    <w:name w:val="List Bullet"/>
    <w:basedOn w:val="a0"/>
    <w:autoRedefine/>
    <w:rsid w:val="00695783"/>
    <w:pPr>
      <w:tabs>
        <w:tab w:val="num" w:pos="360"/>
      </w:tabs>
      <w:overflowPunct w:val="0"/>
      <w:autoSpaceDE w:val="0"/>
      <w:autoSpaceDN w:val="0"/>
      <w:bidi/>
      <w:adjustRightInd w:val="0"/>
      <w:spacing w:after="0" w:line="360" w:lineRule="auto"/>
      <w:ind w:left="1701" w:hanging="566"/>
      <w:jc w:val="both"/>
      <w:textAlignment w:val="baseline"/>
    </w:pPr>
    <w:rPr>
      <w:rFonts w:ascii="Times New Roman" w:eastAsia="Times New Roman" w:hAnsi="Times New Roman" w:cs="David"/>
      <w:kern w:val="0"/>
      <w:lang w:eastAsia="he-IL"/>
      <w14:ligatures w14:val="none"/>
    </w:rPr>
  </w:style>
  <w:style w:type="paragraph" w:customStyle="1" w:styleId="26">
    <w:name w:val="2"/>
    <w:basedOn w:val="a0"/>
    <w:next w:val="af2"/>
    <w:rsid w:val="00695783"/>
    <w:pPr>
      <w:tabs>
        <w:tab w:val="center" w:pos="4153"/>
        <w:tab w:val="right" w:pos="8306"/>
      </w:tabs>
      <w:overflowPunct w:val="0"/>
      <w:autoSpaceDE w:val="0"/>
      <w:autoSpaceDN w:val="0"/>
      <w:bidi/>
      <w:adjustRightInd w:val="0"/>
      <w:spacing w:after="0" w:line="300" w:lineRule="atLeast"/>
      <w:jc w:val="both"/>
      <w:textAlignment w:val="baseline"/>
    </w:pPr>
    <w:rPr>
      <w:rFonts w:ascii="Times New Roman" w:eastAsia="Times New Roman" w:hAnsi="Times New Roman" w:cs="David"/>
      <w:kern w:val="0"/>
      <w:sz w:val="26"/>
      <w:szCs w:val="26"/>
      <w:lang w:eastAsia="he-IL"/>
      <w14:ligatures w14:val="none"/>
    </w:rPr>
  </w:style>
  <w:style w:type="paragraph" w:customStyle="1" w:styleId="13">
    <w:name w:val="1"/>
    <w:basedOn w:val="a0"/>
    <w:next w:val="34"/>
    <w:rsid w:val="00695783"/>
    <w:pPr>
      <w:overflowPunct w:val="0"/>
      <w:autoSpaceDE w:val="0"/>
      <w:autoSpaceDN w:val="0"/>
      <w:bidi/>
      <w:adjustRightInd w:val="0"/>
      <w:spacing w:after="0" w:line="300" w:lineRule="atLeast"/>
      <w:ind w:left="1417"/>
      <w:jc w:val="both"/>
      <w:textAlignment w:val="baseline"/>
    </w:pPr>
    <w:rPr>
      <w:rFonts w:ascii="Times New Roman" w:eastAsia="Times New Roman" w:hAnsi="Times New Roman" w:cs="David"/>
      <w:kern w:val="0"/>
      <w:lang w:eastAsia="he-IL"/>
      <w14:ligatures w14:val="none"/>
    </w:rPr>
  </w:style>
  <w:style w:type="table" w:customStyle="1" w:styleId="LightList1">
    <w:name w:val="Light List1"/>
    <w:basedOn w:val="a2"/>
    <w:rsid w:val="00695783"/>
    <w:pPr>
      <w:spacing w:after="0" w:line="240" w:lineRule="auto"/>
    </w:pPr>
    <w:rPr>
      <w:rFonts w:ascii="Calibri" w:eastAsia="Calibri" w:hAnsi="Calibri" w:cs="Arial"/>
      <w:kern w:val="0"/>
      <w:sz w:val="20"/>
      <w:szCs w:val="20"/>
      <w14:ligatures w14:val="none"/>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695783"/>
    <w:pPr>
      <w:overflowPunct w:val="0"/>
      <w:autoSpaceDE w:val="0"/>
      <w:autoSpaceDN w:val="0"/>
      <w:bidi/>
      <w:adjustRightInd w:val="0"/>
      <w:spacing w:after="0" w:line="240" w:lineRule="auto"/>
      <w:ind w:left="5760"/>
      <w:textAlignment w:val="baseline"/>
    </w:pPr>
    <w:rPr>
      <w:rFonts w:ascii="Times New Roman" w:eastAsia="Times New Roman" w:hAnsi="Times New Roman" w:cs="FrankRuehl"/>
      <w:kern w:val="0"/>
      <w:sz w:val="20"/>
      <w:szCs w:val="26"/>
      <w:lang w:eastAsia="he-IL"/>
      <w14:ligatures w14:val="none"/>
    </w:rPr>
  </w:style>
  <w:style w:type="paragraph" w:customStyle="1" w:styleId="Reference">
    <w:name w:val="Reference"/>
    <w:basedOn w:val="a0"/>
    <w:rsid w:val="00695783"/>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kern w:val="0"/>
      <w:sz w:val="20"/>
      <w:szCs w:val="26"/>
      <w:lang w:eastAsia="he-IL"/>
      <w14:ligatures w14:val="none"/>
    </w:rPr>
  </w:style>
  <w:style w:type="paragraph" w:customStyle="1" w:styleId="Sign">
    <w:name w:val="Sign"/>
    <w:basedOn w:val="a0"/>
    <w:rsid w:val="00695783"/>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kern w:val="0"/>
      <w:sz w:val="20"/>
      <w:szCs w:val="26"/>
      <w:lang w:eastAsia="he-IL"/>
      <w14:ligatures w14:val="none"/>
    </w:rPr>
  </w:style>
  <w:style w:type="paragraph" w:customStyle="1" w:styleId="About">
    <w:name w:val="About"/>
    <w:basedOn w:val="a0"/>
    <w:rsid w:val="00695783"/>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kern w:val="0"/>
      <w:sz w:val="20"/>
      <w:szCs w:val="26"/>
      <w:lang w:eastAsia="he-IL"/>
      <w14:ligatures w14:val="none"/>
    </w:rPr>
  </w:style>
  <w:style w:type="paragraph" w:customStyle="1" w:styleId="2">
    <w:name w:val="מיספור2"/>
    <w:basedOn w:val="a0"/>
    <w:next w:val="a0"/>
    <w:rsid w:val="00695783"/>
    <w:pPr>
      <w:numPr>
        <w:ilvl w:val="1"/>
        <w:numId w:val="2"/>
      </w:numPr>
      <w:bidi/>
      <w:spacing w:before="120" w:after="60" w:line="240" w:lineRule="auto"/>
      <w:ind w:right="0"/>
      <w:jc w:val="both"/>
    </w:pPr>
    <w:rPr>
      <w:rFonts w:ascii="Times New Roman" w:eastAsia="Times New Roman" w:hAnsi="Times New Roman" w:cs="David"/>
      <w:kern w:val="0"/>
      <w:sz w:val="20"/>
      <w:lang w:eastAsia="he-IL"/>
      <w14:ligatures w14:val="none"/>
    </w:rPr>
  </w:style>
  <w:style w:type="paragraph" w:customStyle="1" w:styleId="1">
    <w:name w:val="מספור1"/>
    <w:basedOn w:val="a0"/>
    <w:next w:val="a0"/>
    <w:link w:val="14"/>
    <w:autoRedefine/>
    <w:rsid w:val="00695783"/>
    <w:pPr>
      <w:numPr>
        <w:numId w:val="2"/>
      </w:numPr>
      <w:tabs>
        <w:tab w:val="left" w:pos="34"/>
        <w:tab w:val="left" w:pos="8640"/>
      </w:tabs>
      <w:bidi/>
      <w:spacing w:before="120" w:after="60" w:line="240" w:lineRule="auto"/>
      <w:ind w:right="0"/>
      <w:jc w:val="both"/>
    </w:pPr>
    <w:rPr>
      <w:rFonts w:ascii="Times New Roman" w:eastAsia="Times New Roman" w:hAnsi="Times New Roman" w:cs="Times New Roman"/>
      <w:color w:val="000000"/>
      <w:kern w:val="0"/>
      <w:sz w:val="20"/>
      <w:lang w:val="x-none" w:eastAsia="x-none"/>
      <w14:ligatures w14:val="none"/>
    </w:rPr>
  </w:style>
  <w:style w:type="character" w:customStyle="1" w:styleId="14">
    <w:name w:val="מספור1 תו"/>
    <w:link w:val="1"/>
    <w:rsid w:val="00695783"/>
    <w:rPr>
      <w:rFonts w:ascii="Times New Roman" w:eastAsia="Times New Roman" w:hAnsi="Times New Roman" w:cs="Times New Roman"/>
      <w:color w:val="000000"/>
      <w:kern w:val="0"/>
      <w:sz w:val="20"/>
      <w:lang w:val="x-none" w:eastAsia="x-none"/>
      <w14:ligatures w14:val="none"/>
    </w:rPr>
  </w:style>
  <w:style w:type="paragraph" w:customStyle="1" w:styleId="3">
    <w:name w:val="מספור3"/>
    <w:basedOn w:val="a0"/>
    <w:next w:val="a0"/>
    <w:rsid w:val="00695783"/>
    <w:pPr>
      <w:numPr>
        <w:ilvl w:val="2"/>
        <w:numId w:val="2"/>
      </w:numPr>
      <w:bidi/>
      <w:spacing w:before="120" w:after="60" w:line="240" w:lineRule="auto"/>
      <w:ind w:right="0"/>
      <w:jc w:val="both"/>
    </w:pPr>
    <w:rPr>
      <w:rFonts w:ascii="Times New Roman" w:eastAsia="Times New Roman" w:hAnsi="Times New Roman" w:cs="David"/>
      <w:kern w:val="0"/>
      <w:sz w:val="20"/>
      <w:lang w:eastAsia="he-IL"/>
      <w14:ligatures w14:val="none"/>
    </w:rPr>
  </w:style>
  <w:style w:type="character" w:customStyle="1" w:styleId="cf01">
    <w:name w:val="cf01"/>
    <w:rsid w:val="00695783"/>
    <w:rPr>
      <w:rFonts w:ascii="Tahoma" w:hAnsi="Tahoma" w:cs="Tahoma" w:hint="default"/>
      <w:sz w:val="18"/>
      <w:szCs w:val="18"/>
    </w:rPr>
  </w:style>
  <w:style w:type="character" w:styleId="aff0">
    <w:name w:val="annotation reference"/>
    <w:rsid w:val="00695783"/>
    <w:rPr>
      <w:sz w:val="16"/>
      <w:szCs w:val="16"/>
    </w:rPr>
  </w:style>
  <w:style w:type="paragraph" w:styleId="aff1">
    <w:name w:val="annotation text"/>
    <w:basedOn w:val="a0"/>
    <w:link w:val="aff2"/>
    <w:uiPriority w:val="99"/>
    <w:rsid w:val="00695783"/>
    <w:pPr>
      <w:overflowPunct w:val="0"/>
      <w:autoSpaceDE w:val="0"/>
      <w:autoSpaceDN w:val="0"/>
      <w:bidi/>
      <w:adjustRightInd w:val="0"/>
      <w:spacing w:after="0" w:line="360" w:lineRule="auto"/>
      <w:jc w:val="both"/>
      <w:textAlignment w:val="baseline"/>
    </w:pPr>
    <w:rPr>
      <w:rFonts w:ascii="Times New Roman" w:eastAsia="Times New Roman" w:hAnsi="Times New Roman" w:cs="David"/>
      <w:kern w:val="0"/>
      <w:sz w:val="20"/>
      <w:szCs w:val="20"/>
      <w:lang w:eastAsia="he-IL"/>
      <w14:ligatures w14:val="none"/>
    </w:rPr>
  </w:style>
  <w:style w:type="character" w:customStyle="1" w:styleId="aff2">
    <w:name w:val="טקסט הערה תו"/>
    <w:basedOn w:val="a1"/>
    <w:link w:val="aff1"/>
    <w:uiPriority w:val="99"/>
    <w:rsid w:val="00695783"/>
    <w:rPr>
      <w:rFonts w:ascii="Times New Roman" w:eastAsia="Times New Roman" w:hAnsi="Times New Roman" w:cs="David"/>
      <w:kern w:val="0"/>
      <w:sz w:val="20"/>
      <w:szCs w:val="20"/>
      <w:lang w:val="en-US" w:eastAsia="he-IL"/>
      <w14:ligatures w14:val="none"/>
    </w:rPr>
  </w:style>
  <w:style w:type="paragraph" w:styleId="aff3">
    <w:name w:val="annotation subject"/>
    <w:basedOn w:val="aff1"/>
    <w:next w:val="aff1"/>
    <w:link w:val="aff4"/>
    <w:rsid w:val="00695783"/>
    <w:rPr>
      <w:b/>
      <w:bCs/>
    </w:rPr>
  </w:style>
  <w:style w:type="character" w:customStyle="1" w:styleId="aff4">
    <w:name w:val="נושא הערה תו"/>
    <w:basedOn w:val="aff2"/>
    <w:link w:val="aff3"/>
    <w:rsid w:val="00695783"/>
    <w:rPr>
      <w:rFonts w:ascii="Times New Roman" w:eastAsia="Times New Roman" w:hAnsi="Times New Roman" w:cs="David"/>
      <w:b/>
      <w:bCs/>
      <w:kern w:val="0"/>
      <w:sz w:val="20"/>
      <w:szCs w:val="20"/>
      <w:lang w:val="en-US" w:eastAsia="he-IL"/>
      <w14:ligatures w14:val="none"/>
    </w:rPr>
  </w:style>
  <w:style w:type="paragraph" w:styleId="aff5">
    <w:name w:val="Revision"/>
    <w:hidden/>
    <w:uiPriority w:val="99"/>
    <w:semiHidden/>
    <w:rsid w:val="00695783"/>
    <w:pPr>
      <w:spacing w:after="0" w:line="240" w:lineRule="auto"/>
    </w:pPr>
    <w:rPr>
      <w:rFonts w:ascii="Times New Roman" w:eastAsia="Times New Roman" w:hAnsi="Times New Roman" w:cs="David"/>
      <w:kern w:val="0"/>
      <w:lang w:eastAsia="he-IL"/>
      <w14:ligatures w14:val="none"/>
    </w:rPr>
  </w:style>
  <w:style w:type="character" w:customStyle="1" w:styleId="normaltextrun">
    <w:name w:val="normaltextrun"/>
    <w:basedOn w:val="a1"/>
    <w:rsid w:val="00695783"/>
  </w:style>
  <w:style w:type="paragraph" w:customStyle="1" w:styleId="xmsonormal">
    <w:name w:val="x_msonormal"/>
    <w:basedOn w:val="a0"/>
    <w:rsid w:val="00695783"/>
    <w:pPr>
      <w:spacing w:after="0" w:line="240" w:lineRule="auto"/>
    </w:pPr>
    <w:rPr>
      <w:rFonts w:ascii="Times New Roman" w:eastAsia="Calibri" w:hAnsi="Times New Roman" w:cs="Times New Roman"/>
      <w:kern w:val="0"/>
      <w14:ligatures w14:val="none"/>
    </w:rPr>
  </w:style>
  <w:style w:type="paragraph" w:styleId="aff6">
    <w:name w:val="No Spacing"/>
    <w:uiPriority w:val="1"/>
    <w:qFormat/>
    <w:rsid w:val="00695783"/>
    <w:pPr>
      <w:bidi/>
      <w:spacing w:after="0" w:line="240" w:lineRule="auto"/>
    </w:pPr>
    <w:rPr>
      <w:rFonts w:ascii="Calibri" w:eastAsia="Calibri" w:hAnsi="Calibri" w:cs="Arial"/>
      <w:kern w:val="0"/>
      <w:sz w:val="22"/>
      <w:szCs w:val="22"/>
      <w14:ligatures w14:val="none"/>
    </w:rPr>
  </w:style>
  <w:style w:type="paragraph" w:customStyle="1" w:styleId="pf0">
    <w:name w:val="pf0"/>
    <w:basedOn w:val="a0"/>
    <w:rsid w:val="00695783"/>
    <w:pPr>
      <w:spacing w:before="100" w:beforeAutospacing="1" w:after="100" w:afterAutospacing="1" w:line="240" w:lineRule="auto"/>
      <w:jc w:val="right"/>
    </w:pPr>
    <w:rPr>
      <w:rFonts w:ascii="Times New Roman" w:eastAsia="Times New Roman" w:hAnsi="Times New Roman" w:cs="Times New Roman"/>
      <w:kern w:val="0"/>
      <w14:ligatures w14:val="none"/>
    </w:rPr>
  </w:style>
  <w:style w:type="paragraph" w:customStyle="1" w:styleId="m-1901897706562235553msolistparagraph">
    <w:name w:val="m_-1901897706562235553msolistparagraph"/>
    <w:basedOn w:val="a0"/>
    <w:rsid w:val="00695783"/>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b">
    <w:name w:val="פיסקת רשימה תו"/>
    <w:aliases w:val="פיסקת bullets תו,LP1 תו,lp1 תו,Bullet List תו,FooterText תו,numbered תו,Paragraphe de liste1 תו,פיסקת רשימה11 תו,מכרזים - טקסט סעיפים תו,נספח 2 מתוקן תו,style 2 תו,x.x.x.x תו,List Paragraph1 תו"/>
    <w:link w:val="aa"/>
    <w:uiPriority w:val="34"/>
    <w:locked/>
    <w:rsid w:val="00695783"/>
  </w:style>
  <w:style w:type="character" w:customStyle="1" w:styleId="1-Char">
    <w:name w:val="1 - כותרת Char"/>
    <w:basedOn w:val="a1"/>
    <w:link w:val="1-"/>
    <w:rsid w:val="00695783"/>
    <w:rPr>
      <w:rFonts w:ascii="David" w:hAnsi="David" w:cs="David"/>
      <w:b/>
      <w:bCs/>
      <w:caps/>
      <w:spacing w:val="15"/>
      <w:sz w:val="40"/>
      <w:szCs w:val="40"/>
    </w:rPr>
  </w:style>
  <w:style w:type="paragraph" w:customStyle="1" w:styleId="1-">
    <w:name w:val="1 - כותרת"/>
    <w:basedOn w:val="10"/>
    <w:link w:val="1-Char"/>
    <w:qFormat/>
    <w:rsid w:val="00695783"/>
    <w:pPr>
      <w:keepLines w:val="0"/>
      <w:bidi/>
      <w:spacing w:before="240" w:after="240" w:line="360" w:lineRule="auto"/>
      <w:ind w:left="5321" w:hanging="360"/>
    </w:pPr>
    <w:rPr>
      <w:rFonts w:ascii="David" w:eastAsiaTheme="minorHAnsi" w:hAnsi="David" w:cs="David"/>
      <w:b/>
      <w:bCs/>
      <w:caps/>
      <w:color w:val="auto"/>
      <w:spacing w:val="15"/>
    </w:rPr>
  </w:style>
  <w:style w:type="character" w:customStyle="1" w:styleId="15">
    <w:name w:val="אזכור לא מזוהה1"/>
    <w:basedOn w:val="a1"/>
    <w:uiPriority w:val="99"/>
    <w:semiHidden/>
    <w:unhideWhenUsed/>
    <w:rsid w:val="00695783"/>
    <w:rPr>
      <w:color w:val="605E5C"/>
      <w:shd w:val="clear" w:color="auto" w:fill="E1DFDD"/>
    </w:rPr>
  </w:style>
  <w:style w:type="table" w:customStyle="1" w:styleId="TableGrid1">
    <w:name w:val="Table Grid1"/>
    <w:basedOn w:val="a2"/>
    <w:next w:val="af5"/>
    <w:uiPriority w:val="39"/>
    <w:rsid w:val="00695783"/>
    <w:pPr>
      <w:spacing w:after="0" w:line="240" w:lineRule="auto"/>
    </w:pPr>
    <w:rPr>
      <w:rFonts w:ascii="Calibri" w:eastAsia="Calibri" w:hAnsi="Calibri" w:cs="Arial"/>
      <w:kern w:val="0"/>
      <w:sz w:val="22"/>
      <w:szCs w:val="22"/>
      <w:lang w:bidi="ar-S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Unresolved Mention"/>
    <w:basedOn w:val="a1"/>
    <w:uiPriority w:val="99"/>
    <w:semiHidden/>
    <w:unhideWhenUsed/>
    <w:rsid w:val="00695783"/>
    <w:rPr>
      <w:color w:val="605E5C"/>
      <w:shd w:val="clear" w:color="auto" w:fill="E1DFDD"/>
    </w:rPr>
  </w:style>
  <w:style w:type="paragraph" w:customStyle="1" w:styleId="msonormal0">
    <w:name w:val="msonormal"/>
    <w:basedOn w:val="a0"/>
    <w:rsid w:val="00695783"/>
    <w:pPr>
      <w:spacing w:before="100" w:beforeAutospacing="1" w:after="100" w:afterAutospacing="1" w:line="240" w:lineRule="auto"/>
    </w:pPr>
    <w:rPr>
      <w:rFonts w:ascii="Times New Roman" w:eastAsia="Times New Roman" w:hAnsi="Times New Roman" w:cs="Times New Roman"/>
      <w:kern w:val="0"/>
      <w:lang w:eastAsia="he-IL"/>
      <w14:ligatures w14:val="none"/>
    </w:rPr>
  </w:style>
  <w:style w:type="paragraph" w:customStyle="1" w:styleId="xl63">
    <w:name w:val="xl63"/>
    <w:basedOn w:val="a0"/>
    <w:rsid w:val="00695783"/>
    <w:pPr>
      <w:pBdr>
        <w:top w:val="single" w:sz="4" w:space="0" w:color="C0C0C0"/>
        <w:left w:val="single" w:sz="4" w:space="0" w:color="E0E0E0"/>
        <w:bottom w:val="single" w:sz="4" w:space="0" w:color="E0E0E0"/>
        <w:right w:val="single" w:sz="4" w:space="0" w:color="E0E0E0"/>
      </w:pBdr>
      <w:shd w:val="clear" w:color="000000" w:fill="808080"/>
      <w:spacing w:before="100" w:beforeAutospacing="1" w:after="100" w:afterAutospacing="1" w:line="240" w:lineRule="auto"/>
      <w:jc w:val="center"/>
      <w:textAlignment w:val="center"/>
    </w:pPr>
    <w:rPr>
      <w:rFonts w:ascii="Arial" w:eastAsia="Times New Roman" w:hAnsi="Arial" w:cs="Arial"/>
      <w:b/>
      <w:bCs/>
      <w:color w:val="000000"/>
      <w:kern w:val="0"/>
      <w:lang w:eastAsia="he-IL"/>
      <w14:ligatures w14:val="none"/>
    </w:rPr>
  </w:style>
  <w:style w:type="paragraph" w:customStyle="1" w:styleId="xl64">
    <w:name w:val="xl64"/>
    <w:basedOn w:val="a0"/>
    <w:rsid w:val="00695783"/>
    <w:pPr>
      <w:pBdr>
        <w:top w:val="single" w:sz="4" w:space="0" w:color="E0E0E0"/>
        <w:left w:val="single" w:sz="4" w:space="0" w:color="E0E0E0"/>
        <w:bottom w:val="single" w:sz="4" w:space="0" w:color="E0E0E0"/>
        <w:right w:val="single" w:sz="4" w:space="0" w:color="E0E0E0"/>
      </w:pBdr>
      <w:shd w:val="clear" w:color="000000" w:fill="FFFFFF"/>
      <w:spacing w:before="100" w:beforeAutospacing="1" w:after="100" w:afterAutospacing="1" w:line="240" w:lineRule="auto"/>
      <w:jc w:val="right"/>
      <w:textAlignment w:val="center"/>
    </w:pPr>
    <w:rPr>
      <w:rFonts w:ascii="Arial" w:eastAsia="Times New Roman" w:hAnsi="Arial" w:cs="Arial"/>
      <w:color w:val="000000"/>
      <w:kern w:val="0"/>
      <w:lang w:eastAsia="he-IL"/>
      <w14:ligatures w14:val="none"/>
    </w:rPr>
  </w:style>
  <w:style w:type="paragraph" w:customStyle="1" w:styleId="xl65">
    <w:name w:val="xl65"/>
    <w:basedOn w:val="a0"/>
    <w:rsid w:val="00695783"/>
    <w:pPr>
      <w:pBdr>
        <w:top w:val="single" w:sz="4" w:space="0" w:color="E0E0E0"/>
        <w:left w:val="single" w:sz="4" w:space="0" w:color="E0E0E0"/>
        <w:bottom w:val="single" w:sz="4" w:space="0" w:color="E0E0E0"/>
        <w:right w:val="single" w:sz="4" w:space="0" w:color="E0E0E0"/>
      </w:pBdr>
      <w:shd w:val="clear" w:color="000000" w:fill="FFFFFF"/>
      <w:spacing w:before="100" w:beforeAutospacing="1" w:after="100" w:afterAutospacing="1" w:line="240" w:lineRule="auto"/>
      <w:textAlignment w:val="center"/>
    </w:pPr>
    <w:rPr>
      <w:rFonts w:ascii="Arial" w:eastAsia="Times New Roman" w:hAnsi="Arial" w:cs="Arial"/>
      <w:color w:val="000000"/>
      <w:kern w:val="0"/>
      <w:lang w:eastAsia="he-IL"/>
      <w14:ligatures w14:val="none"/>
    </w:rPr>
  </w:style>
  <w:style w:type="paragraph" w:customStyle="1" w:styleId="xl66">
    <w:name w:val="xl66"/>
    <w:basedOn w:val="a0"/>
    <w:rsid w:val="00695783"/>
    <w:pPr>
      <w:pBdr>
        <w:top w:val="single" w:sz="4" w:space="0" w:color="E0E0E0"/>
        <w:left w:val="single" w:sz="4" w:space="0" w:color="E0E0E0"/>
        <w:bottom w:val="single" w:sz="4" w:space="0" w:color="C0C0C0"/>
        <w:right w:val="single" w:sz="4" w:space="0" w:color="E0E0E0"/>
      </w:pBdr>
      <w:shd w:val="clear" w:color="000000" w:fill="FFFFFF"/>
      <w:spacing w:before="100" w:beforeAutospacing="1" w:after="100" w:afterAutospacing="1" w:line="240" w:lineRule="auto"/>
      <w:jc w:val="right"/>
      <w:textAlignment w:val="center"/>
    </w:pPr>
    <w:rPr>
      <w:rFonts w:ascii="Arial" w:eastAsia="Times New Roman" w:hAnsi="Arial" w:cs="Arial"/>
      <w:color w:val="000000"/>
      <w:kern w:val="0"/>
      <w:lang w:eastAsia="he-IL"/>
      <w14:ligatures w14:val="none"/>
    </w:rPr>
  </w:style>
  <w:style w:type="paragraph" w:customStyle="1" w:styleId="xl67">
    <w:name w:val="xl67"/>
    <w:basedOn w:val="a0"/>
    <w:rsid w:val="00695783"/>
    <w:pPr>
      <w:pBdr>
        <w:top w:val="single" w:sz="4" w:space="0" w:color="C0C0C0"/>
        <w:bottom w:val="single" w:sz="4" w:space="0" w:color="E0E0E0"/>
        <w:right w:val="single" w:sz="4" w:space="0" w:color="E0E0E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68">
    <w:name w:val="xl68"/>
    <w:basedOn w:val="a0"/>
    <w:rsid w:val="00695783"/>
    <w:pPr>
      <w:pBdr>
        <w:top w:val="single" w:sz="4" w:space="0" w:color="C0C0C0"/>
        <w:bottom w:val="single" w:sz="4" w:space="0" w:color="E0E0E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69">
    <w:name w:val="xl69"/>
    <w:basedOn w:val="a0"/>
    <w:rsid w:val="00695783"/>
    <w:pPr>
      <w:pBdr>
        <w:top w:val="single" w:sz="4" w:space="0" w:color="C0C0C0"/>
        <w:left w:val="single" w:sz="4" w:space="0" w:color="E0E0E0"/>
        <w:bottom w:val="single" w:sz="4" w:space="0" w:color="E0E0E0"/>
      </w:pBdr>
      <w:shd w:val="clear" w:color="000000" w:fill="808080"/>
      <w:spacing w:before="100" w:beforeAutospacing="1" w:after="100" w:afterAutospacing="1" w:line="240" w:lineRule="auto"/>
      <w:jc w:val="center"/>
      <w:textAlignment w:val="center"/>
    </w:pPr>
    <w:rPr>
      <w:rFonts w:ascii="Arial" w:eastAsia="Times New Roman" w:hAnsi="Arial" w:cs="Arial"/>
      <w:b/>
      <w:bCs/>
      <w:color w:val="000000"/>
      <w:kern w:val="0"/>
      <w:lang w:eastAsia="he-IL"/>
      <w14:ligatures w14:val="none"/>
    </w:rPr>
  </w:style>
  <w:style w:type="paragraph" w:customStyle="1" w:styleId="xl70">
    <w:name w:val="xl70"/>
    <w:basedOn w:val="a0"/>
    <w:rsid w:val="00695783"/>
    <w:pPr>
      <w:pBdr>
        <w:top w:val="single" w:sz="4" w:space="0" w:color="C0C0C0"/>
        <w:bottom w:val="single" w:sz="4" w:space="0" w:color="E0E0E0"/>
        <w:right w:val="single" w:sz="4" w:space="0" w:color="C0C0C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1">
    <w:name w:val="xl71"/>
    <w:basedOn w:val="a0"/>
    <w:rsid w:val="00695783"/>
    <w:pP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2">
    <w:name w:val="xl72"/>
    <w:basedOn w:val="a0"/>
    <w:rsid w:val="00695783"/>
    <w:pPr>
      <w:pBdr>
        <w:right w:val="single" w:sz="4" w:space="0" w:color="C0C0C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3">
    <w:name w:val="xl73"/>
    <w:basedOn w:val="a0"/>
    <w:rsid w:val="00695783"/>
    <w:pPr>
      <w:pBdr>
        <w:top w:val="single" w:sz="4" w:space="0" w:color="E0E0E0"/>
        <w:bottom w:val="single" w:sz="4" w:space="0" w:color="E0E0E0"/>
        <w:right w:val="single" w:sz="4" w:space="0" w:color="E0E0E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4">
    <w:name w:val="xl74"/>
    <w:basedOn w:val="a0"/>
    <w:rsid w:val="00695783"/>
    <w:pPr>
      <w:pBdr>
        <w:top w:val="single" w:sz="4" w:space="0" w:color="E0E0E0"/>
        <w:bottom w:val="single" w:sz="4" w:space="0" w:color="E0E0E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5">
    <w:name w:val="xl75"/>
    <w:basedOn w:val="a0"/>
    <w:rsid w:val="00695783"/>
    <w:pPr>
      <w:pBdr>
        <w:top w:val="single" w:sz="4" w:space="0" w:color="E0E0E0"/>
        <w:bottom w:val="single" w:sz="4" w:space="0" w:color="E0E0E0"/>
        <w:right w:val="single" w:sz="4" w:space="0" w:color="C0C0C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6">
    <w:name w:val="xl76"/>
    <w:basedOn w:val="a0"/>
    <w:rsid w:val="00695783"/>
    <w:pPr>
      <w:pBdr>
        <w:top w:val="single" w:sz="4" w:space="0" w:color="E0E0E0"/>
        <w:bottom w:val="single" w:sz="4" w:space="0" w:color="C0C0C0"/>
        <w:right w:val="single" w:sz="4" w:space="0" w:color="E0E0E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7">
    <w:name w:val="xl77"/>
    <w:basedOn w:val="a0"/>
    <w:rsid w:val="00695783"/>
    <w:pPr>
      <w:pBdr>
        <w:top w:val="single" w:sz="4" w:space="0" w:color="E0E0E0"/>
        <w:bottom w:val="single" w:sz="4" w:space="0" w:color="C0C0C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customStyle="1" w:styleId="xl78">
    <w:name w:val="xl78"/>
    <w:basedOn w:val="a0"/>
    <w:rsid w:val="00695783"/>
    <w:pPr>
      <w:pBdr>
        <w:top w:val="single" w:sz="4" w:space="0" w:color="E0E0E0"/>
        <w:left w:val="single" w:sz="4" w:space="0" w:color="E0E0E0"/>
        <w:bottom w:val="single" w:sz="4" w:space="0" w:color="C0C0C0"/>
        <w:right w:val="single" w:sz="4" w:space="0" w:color="E0E0E0"/>
      </w:pBdr>
      <w:shd w:val="clear" w:color="000000" w:fill="FFFFFF"/>
      <w:spacing w:before="100" w:beforeAutospacing="1" w:after="100" w:afterAutospacing="1" w:line="240" w:lineRule="auto"/>
      <w:textAlignment w:val="center"/>
    </w:pPr>
    <w:rPr>
      <w:rFonts w:ascii="Arial" w:eastAsia="Times New Roman" w:hAnsi="Arial" w:cs="Arial"/>
      <w:color w:val="000000"/>
      <w:kern w:val="0"/>
      <w:lang w:eastAsia="he-IL"/>
      <w14:ligatures w14:val="none"/>
    </w:rPr>
  </w:style>
  <w:style w:type="paragraph" w:customStyle="1" w:styleId="xl79">
    <w:name w:val="xl79"/>
    <w:basedOn w:val="a0"/>
    <w:rsid w:val="00695783"/>
    <w:pPr>
      <w:pBdr>
        <w:top w:val="single" w:sz="4" w:space="0" w:color="E0E0E0"/>
        <w:bottom w:val="single" w:sz="4" w:space="0" w:color="C0C0C0"/>
        <w:right w:val="single" w:sz="4" w:space="0" w:color="C0C0C0"/>
      </w:pBdr>
      <w:shd w:val="clear" w:color="000000" w:fill="A9A9A9"/>
      <w:spacing w:before="100" w:beforeAutospacing="1" w:after="100" w:afterAutospacing="1" w:line="240" w:lineRule="auto"/>
      <w:textAlignment w:val="top"/>
    </w:pPr>
    <w:rPr>
      <w:rFonts w:ascii="Times New Roman" w:eastAsia="Times New Roman" w:hAnsi="Times New Roman" w:cs="Times New Roman"/>
      <w:kern w:val="0"/>
      <w:lang w:eastAsia="he-IL"/>
      <w14:ligatures w14:val="none"/>
    </w:rPr>
  </w:style>
  <w:style w:type="paragraph" w:styleId="aff8">
    <w:name w:val="Plain Text"/>
    <w:basedOn w:val="a0"/>
    <w:link w:val="aff9"/>
    <w:uiPriority w:val="99"/>
    <w:unhideWhenUsed/>
    <w:rsid w:val="00FF54CF"/>
    <w:pPr>
      <w:bidi/>
      <w:spacing w:after="0" w:line="240" w:lineRule="auto"/>
    </w:pPr>
    <w:rPr>
      <w:rFonts w:ascii="Calibri" w:eastAsia="Calibri" w:hAnsi="Calibri" w:cs="Consolas"/>
      <w:kern w:val="0"/>
      <w:sz w:val="22"/>
      <w:szCs w:val="21"/>
      <w14:ligatures w14:val="none"/>
    </w:rPr>
  </w:style>
  <w:style w:type="character" w:customStyle="1" w:styleId="aff9">
    <w:name w:val="טקסט רגיל תו"/>
    <w:basedOn w:val="a1"/>
    <w:link w:val="aff8"/>
    <w:uiPriority w:val="99"/>
    <w:rsid w:val="00FF54CF"/>
    <w:rPr>
      <w:rFonts w:ascii="Calibri" w:eastAsia="Calibri" w:hAnsi="Calibri" w:cs="Consolas"/>
      <w:kern w:val="0"/>
      <w:sz w:val="22"/>
      <w:szCs w:val="21"/>
      <w:lang w:val="en-US"/>
      <w14:ligatures w14:val="none"/>
    </w:rPr>
  </w:style>
  <w:style w:type="paragraph" w:styleId="TOC1">
    <w:name w:val="toc 1"/>
    <w:basedOn w:val="a0"/>
    <w:next w:val="a0"/>
    <w:autoRedefine/>
    <w:uiPriority w:val="39"/>
    <w:semiHidden/>
    <w:unhideWhenUsed/>
    <w:qFormat/>
    <w:rsid w:val="00260952"/>
    <w:pPr>
      <w:overflowPunct w:val="0"/>
      <w:autoSpaceDE w:val="0"/>
      <w:autoSpaceDN w:val="0"/>
      <w:adjustRightInd w:val="0"/>
      <w:spacing w:after="0" w:line="240" w:lineRule="auto"/>
    </w:pPr>
    <w:rPr>
      <w:rFonts w:ascii="MS Sans Serif" w:eastAsia="Times New Roman" w:hAnsi="MS Sans Serif" w:cs="David"/>
      <w:kern w:val="0"/>
      <w:sz w:val="26"/>
      <w:szCs w:val="26"/>
      <w:lang w:eastAsia="he-I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07926">
      <w:bodyDiv w:val="1"/>
      <w:marLeft w:val="0"/>
      <w:marRight w:val="0"/>
      <w:marTop w:val="0"/>
      <w:marBottom w:val="0"/>
      <w:divBdr>
        <w:top w:val="none" w:sz="0" w:space="0" w:color="auto"/>
        <w:left w:val="none" w:sz="0" w:space="0" w:color="auto"/>
        <w:bottom w:val="none" w:sz="0" w:space="0" w:color="auto"/>
        <w:right w:val="none" w:sz="0" w:space="0" w:color="auto"/>
      </w:divBdr>
    </w:div>
    <w:div w:id="45178305">
      <w:bodyDiv w:val="1"/>
      <w:marLeft w:val="0"/>
      <w:marRight w:val="0"/>
      <w:marTop w:val="0"/>
      <w:marBottom w:val="0"/>
      <w:divBdr>
        <w:top w:val="none" w:sz="0" w:space="0" w:color="auto"/>
        <w:left w:val="none" w:sz="0" w:space="0" w:color="auto"/>
        <w:bottom w:val="none" w:sz="0" w:space="0" w:color="auto"/>
        <w:right w:val="none" w:sz="0" w:space="0" w:color="auto"/>
      </w:divBdr>
    </w:div>
    <w:div w:id="244654708">
      <w:bodyDiv w:val="1"/>
      <w:marLeft w:val="0"/>
      <w:marRight w:val="0"/>
      <w:marTop w:val="0"/>
      <w:marBottom w:val="0"/>
      <w:divBdr>
        <w:top w:val="none" w:sz="0" w:space="0" w:color="auto"/>
        <w:left w:val="none" w:sz="0" w:space="0" w:color="auto"/>
        <w:bottom w:val="none" w:sz="0" w:space="0" w:color="auto"/>
        <w:right w:val="none" w:sz="0" w:space="0" w:color="auto"/>
      </w:divBdr>
      <w:divsChild>
        <w:div w:id="578641536">
          <w:marLeft w:val="0"/>
          <w:marRight w:val="0"/>
          <w:marTop w:val="0"/>
          <w:marBottom w:val="0"/>
          <w:divBdr>
            <w:top w:val="none" w:sz="0" w:space="0" w:color="auto"/>
            <w:left w:val="none" w:sz="0" w:space="0" w:color="auto"/>
            <w:bottom w:val="none" w:sz="0" w:space="0" w:color="auto"/>
            <w:right w:val="none" w:sz="0" w:space="0" w:color="auto"/>
          </w:divBdr>
        </w:div>
        <w:div w:id="1785226884">
          <w:marLeft w:val="0"/>
          <w:marRight w:val="0"/>
          <w:marTop w:val="0"/>
          <w:marBottom w:val="0"/>
          <w:divBdr>
            <w:top w:val="none" w:sz="0" w:space="0" w:color="auto"/>
            <w:left w:val="none" w:sz="0" w:space="0" w:color="auto"/>
            <w:bottom w:val="none" w:sz="0" w:space="0" w:color="auto"/>
            <w:right w:val="none" w:sz="0" w:space="0" w:color="auto"/>
          </w:divBdr>
          <w:divsChild>
            <w:div w:id="58528821">
              <w:marLeft w:val="0"/>
              <w:marRight w:val="0"/>
              <w:marTop w:val="0"/>
              <w:marBottom w:val="0"/>
              <w:divBdr>
                <w:top w:val="none" w:sz="0" w:space="0" w:color="auto"/>
                <w:left w:val="none" w:sz="0" w:space="0" w:color="auto"/>
                <w:bottom w:val="none" w:sz="0" w:space="0" w:color="auto"/>
                <w:right w:val="none" w:sz="0" w:space="0" w:color="auto"/>
              </w:divBdr>
            </w:div>
            <w:div w:id="95440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501038">
      <w:bodyDiv w:val="1"/>
      <w:marLeft w:val="0"/>
      <w:marRight w:val="0"/>
      <w:marTop w:val="0"/>
      <w:marBottom w:val="0"/>
      <w:divBdr>
        <w:top w:val="none" w:sz="0" w:space="0" w:color="auto"/>
        <w:left w:val="none" w:sz="0" w:space="0" w:color="auto"/>
        <w:bottom w:val="none" w:sz="0" w:space="0" w:color="auto"/>
        <w:right w:val="none" w:sz="0" w:space="0" w:color="auto"/>
      </w:divBdr>
      <w:divsChild>
        <w:div w:id="2004508545">
          <w:marLeft w:val="0"/>
          <w:marRight w:val="0"/>
          <w:marTop w:val="0"/>
          <w:marBottom w:val="0"/>
          <w:divBdr>
            <w:top w:val="none" w:sz="0" w:space="0" w:color="auto"/>
            <w:left w:val="none" w:sz="0" w:space="0" w:color="auto"/>
            <w:bottom w:val="none" w:sz="0" w:space="0" w:color="auto"/>
            <w:right w:val="none" w:sz="0" w:space="0" w:color="auto"/>
          </w:divBdr>
        </w:div>
        <w:div w:id="1881817376">
          <w:marLeft w:val="0"/>
          <w:marRight w:val="0"/>
          <w:marTop w:val="0"/>
          <w:marBottom w:val="0"/>
          <w:divBdr>
            <w:top w:val="none" w:sz="0" w:space="0" w:color="auto"/>
            <w:left w:val="none" w:sz="0" w:space="0" w:color="auto"/>
            <w:bottom w:val="none" w:sz="0" w:space="0" w:color="auto"/>
            <w:right w:val="none" w:sz="0" w:space="0" w:color="auto"/>
          </w:divBdr>
        </w:div>
      </w:divsChild>
    </w:div>
    <w:div w:id="515535019">
      <w:bodyDiv w:val="1"/>
      <w:marLeft w:val="0"/>
      <w:marRight w:val="0"/>
      <w:marTop w:val="0"/>
      <w:marBottom w:val="0"/>
      <w:divBdr>
        <w:top w:val="none" w:sz="0" w:space="0" w:color="auto"/>
        <w:left w:val="none" w:sz="0" w:space="0" w:color="auto"/>
        <w:bottom w:val="none" w:sz="0" w:space="0" w:color="auto"/>
        <w:right w:val="none" w:sz="0" w:space="0" w:color="auto"/>
      </w:divBdr>
    </w:div>
    <w:div w:id="621571764">
      <w:bodyDiv w:val="1"/>
      <w:marLeft w:val="0"/>
      <w:marRight w:val="0"/>
      <w:marTop w:val="0"/>
      <w:marBottom w:val="0"/>
      <w:divBdr>
        <w:top w:val="none" w:sz="0" w:space="0" w:color="auto"/>
        <w:left w:val="none" w:sz="0" w:space="0" w:color="auto"/>
        <w:bottom w:val="none" w:sz="0" w:space="0" w:color="auto"/>
        <w:right w:val="none" w:sz="0" w:space="0" w:color="auto"/>
      </w:divBdr>
    </w:div>
    <w:div w:id="668606533">
      <w:bodyDiv w:val="1"/>
      <w:marLeft w:val="0"/>
      <w:marRight w:val="0"/>
      <w:marTop w:val="0"/>
      <w:marBottom w:val="0"/>
      <w:divBdr>
        <w:top w:val="none" w:sz="0" w:space="0" w:color="auto"/>
        <w:left w:val="none" w:sz="0" w:space="0" w:color="auto"/>
        <w:bottom w:val="none" w:sz="0" w:space="0" w:color="auto"/>
        <w:right w:val="none" w:sz="0" w:space="0" w:color="auto"/>
      </w:divBdr>
    </w:div>
    <w:div w:id="737240952">
      <w:bodyDiv w:val="1"/>
      <w:marLeft w:val="0"/>
      <w:marRight w:val="0"/>
      <w:marTop w:val="0"/>
      <w:marBottom w:val="0"/>
      <w:divBdr>
        <w:top w:val="none" w:sz="0" w:space="0" w:color="auto"/>
        <w:left w:val="none" w:sz="0" w:space="0" w:color="auto"/>
        <w:bottom w:val="none" w:sz="0" w:space="0" w:color="auto"/>
        <w:right w:val="none" w:sz="0" w:space="0" w:color="auto"/>
      </w:divBdr>
    </w:div>
    <w:div w:id="804085944">
      <w:bodyDiv w:val="1"/>
      <w:marLeft w:val="0"/>
      <w:marRight w:val="0"/>
      <w:marTop w:val="0"/>
      <w:marBottom w:val="0"/>
      <w:divBdr>
        <w:top w:val="none" w:sz="0" w:space="0" w:color="auto"/>
        <w:left w:val="none" w:sz="0" w:space="0" w:color="auto"/>
        <w:bottom w:val="none" w:sz="0" w:space="0" w:color="auto"/>
        <w:right w:val="none" w:sz="0" w:space="0" w:color="auto"/>
      </w:divBdr>
    </w:div>
    <w:div w:id="996760576">
      <w:bodyDiv w:val="1"/>
      <w:marLeft w:val="0"/>
      <w:marRight w:val="0"/>
      <w:marTop w:val="0"/>
      <w:marBottom w:val="0"/>
      <w:divBdr>
        <w:top w:val="none" w:sz="0" w:space="0" w:color="auto"/>
        <w:left w:val="none" w:sz="0" w:space="0" w:color="auto"/>
        <w:bottom w:val="none" w:sz="0" w:space="0" w:color="auto"/>
        <w:right w:val="none" w:sz="0" w:space="0" w:color="auto"/>
      </w:divBdr>
      <w:divsChild>
        <w:div w:id="404496215">
          <w:marLeft w:val="0"/>
          <w:marRight w:val="0"/>
          <w:marTop w:val="0"/>
          <w:marBottom w:val="0"/>
          <w:divBdr>
            <w:top w:val="none" w:sz="0" w:space="0" w:color="auto"/>
            <w:left w:val="none" w:sz="0" w:space="0" w:color="auto"/>
            <w:bottom w:val="none" w:sz="0" w:space="0" w:color="auto"/>
            <w:right w:val="none" w:sz="0" w:space="0" w:color="auto"/>
          </w:divBdr>
        </w:div>
        <w:div w:id="1438910743">
          <w:marLeft w:val="0"/>
          <w:marRight w:val="0"/>
          <w:marTop w:val="0"/>
          <w:marBottom w:val="0"/>
          <w:divBdr>
            <w:top w:val="none" w:sz="0" w:space="0" w:color="auto"/>
            <w:left w:val="none" w:sz="0" w:space="0" w:color="auto"/>
            <w:bottom w:val="none" w:sz="0" w:space="0" w:color="auto"/>
            <w:right w:val="none" w:sz="0" w:space="0" w:color="auto"/>
          </w:divBdr>
          <w:divsChild>
            <w:div w:id="1297567544">
              <w:marLeft w:val="0"/>
              <w:marRight w:val="0"/>
              <w:marTop w:val="0"/>
              <w:marBottom w:val="0"/>
              <w:divBdr>
                <w:top w:val="none" w:sz="0" w:space="0" w:color="auto"/>
                <w:left w:val="none" w:sz="0" w:space="0" w:color="auto"/>
                <w:bottom w:val="none" w:sz="0" w:space="0" w:color="auto"/>
                <w:right w:val="none" w:sz="0" w:space="0" w:color="auto"/>
              </w:divBdr>
            </w:div>
            <w:div w:id="119192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151261">
      <w:bodyDiv w:val="1"/>
      <w:marLeft w:val="0"/>
      <w:marRight w:val="0"/>
      <w:marTop w:val="0"/>
      <w:marBottom w:val="0"/>
      <w:divBdr>
        <w:top w:val="none" w:sz="0" w:space="0" w:color="auto"/>
        <w:left w:val="none" w:sz="0" w:space="0" w:color="auto"/>
        <w:bottom w:val="none" w:sz="0" w:space="0" w:color="auto"/>
        <w:right w:val="none" w:sz="0" w:space="0" w:color="auto"/>
      </w:divBdr>
    </w:div>
    <w:div w:id="1345865006">
      <w:bodyDiv w:val="1"/>
      <w:marLeft w:val="0"/>
      <w:marRight w:val="0"/>
      <w:marTop w:val="0"/>
      <w:marBottom w:val="0"/>
      <w:divBdr>
        <w:top w:val="none" w:sz="0" w:space="0" w:color="auto"/>
        <w:left w:val="none" w:sz="0" w:space="0" w:color="auto"/>
        <w:bottom w:val="none" w:sz="0" w:space="0" w:color="auto"/>
        <w:right w:val="none" w:sz="0" w:space="0" w:color="auto"/>
      </w:divBdr>
    </w:div>
    <w:div w:id="1356996981">
      <w:bodyDiv w:val="1"/>
      <w:marLeft w:val="0"/>
      <w:marRight w:val="0"/>
      <w:marTop w:val="0"/>
      <w:marBottom w:val="0"/>
      <w:divBdr>
        <w:top w:val="none" w:sz="0" w:space="0" w:color="auto"/>
        <w:left w:val="none" w:sz="0" w:space="0" w:color="auto"/>
        <w:bottom w:val="none" w:sz="0" w:space="0" w:color="auto"/>
        <w:right w:val="none" w:sz="0" w:space="0" w:color="auto"/>
      </w:divBdr>
    </w:div>
    <w:div w:id="1357004954">
      <w:bodyDiv w:val="1"/>
      <w:marLeft w:val="0"/>
      <w:marRight w:val="0"/>
      <w:marTop w:val="0"/>
      <w:marBottom w:val="0"/>
      <w:divBdr>
        <w:top w:val="none" w:sz="0" w:space="0" w:color="auto"/>
        <w:left w:val="none" w:sz="0" w:space="0" w:color="auto"/>
        <w:bottom w:val="none" w:sz="0" w:space="0" w:color="auto"/>
        <w:right w:val="none" w:sz="0" w:space="0" w:color="auto"/>
      </w:divBdr>
      <w:divsChild>
        <w:div w:id="1606763092">
          <w:marLeft w:val="0"/>
          <w:marRight w:val="0"/>
          <w:marTop w:val="0"/>
          <w:marBottom w:val="0"/>
          <w:divBdr>
            <w:top w:val="none" w:sz="0" w:space="0" w:color="auto"/>
            <w:left w:val="none" w:sz="0" w:space="0" w:color="auto"/>
            <w:bottom w:val="none" w:sz="0" w:space="0" w:color="auto"/>
            <w:right w:val="none" w:sz="0" w:space="0" w:color="auto"/>
          </w:divBdr>
        </w:div>
        <w:div w:id="769786232">
          <w:marLeft w:val="0"/>
          <w:marRight w:val="0"/>
          <w:marTop w:val="0"/>
          <w:marBottom w:val="0"/>
          <w:divBdr>
            <w:top w:val="none" w:sz="0" w:space="0" w:color="auto"/>
            <w:left w:val="none" w:sz="0" w:space="0" w:color="auto"/>
            <w:bottom w:val="none" w:sz="0" w:space="0" w:color="auto"/>
            <w:right w:val="none" w:sz="0" w:space="0" w:color="auto"/>
          </w:divBdr>
        </w:div>
      </w:divsChild>
    </w:div>
    <w:div w:id="1417895809">
      <w:bodyDiv w:val="1"/>
      <w:marLeft w:val="0"/>
      <w:marRight w:val="0"/>
      <w:marTop w:val="0"/>
      <w:marBottom w:val="0"/>
      <w:divBdr>
        <w:top w:val="none" w:sz="0" w:space="0" w:color="auto"/>
        <w:left w:val="none" w:sz="0" w:space="0" w:color="auto"/>
        <w:bottom w:val="none" w:sz="0" w:space="0" w:color="auto"/>
        <w:right w:val="none" w:sz="0" w:space="0" w:color="auto"/>
      </w:divBdr>
    </w:div>
    <w:div w:id="1528522552">
      <w:bodyDiv w:val="1"/>
      <w:marLeft w:val="0"/>
      <w:marRight w:val="0"/>
      <w:marTop w:val="0"/>
      <w:marBottom w:val="0"/>
      <w:divBdr>
        <w:top w:val="none" w:sz="0" w:space="0" w:color="auto"/>
        <w:left w:val="none" w:sz="0" w:space="0" w:color="auto"/>
        <w:bottom w:val="none" w:sz="0" w:space="0" w:color="auto"/>
        <w:right w:val="none" w:sz="0" w:space="0" w:color="auto"/>
      </w:divBdr>
    </w:div>
    <w:div w:id="1608466956">
      <w:bodyDiv w:val="1"/>
      <w:marLeft w:val="0"/>
      <w:marRight w:val="0"/>
      <w:marTop w:val="0"/>
      <w:marBottom w:val="0"/>
      <w:divBdr>
        <w:top w:val="none" w:sz="0" w:space="0" w:color="auto"/>
        <w:left w:val="none" w:sz="0" w:space="0" w:color="auto"/>
        <w:bottom w:val="none" w:sz="0" w:space="0" w:color="auto"/>
        <w:right w:val="none" w:sz="0" w:space="0" w:color="auto"/>
      </w:divBdr>
    </w:div>
    <w:div w:id="1674068962">
      <w:bodyDiv w:val="1"/>
      <w:marLeft w:val="0"/>
      <w:marRight w:val="0"/>
      <w:marTop w:val="0"/>
      <w:marBottom w:val="0"/>
      <w:divBdr>
        <w:top w:val="none" w:sz="0" w:space="0" w:color="auto"/>
        <w:left w:val="none" w:sz="0" w:space="0" w:color="auto"/>
        <w:bottom w:val="none" w:sz="0" w:space="0" w:color="auto"/>
        <w:right w:val="none" w:sz="0" w:space="0" w:color="auto"/>
      </w:divBdr>
    </w:div>
    <w:div w:id="1720665529">
      <w:bodyDiv w:val="1"/>
      <w:marLeft w:val="0"/>
      <w:marRight w:val="0"/>
      <w:marTop w:val="0"/>
      <w:marBottom w:val="0"/>
      <w:divBdr>
        <w:top w:val="none" w:sz="0" w:space="0" w:color="auto"/>
        <w:left w:val="none" w:sz="0" w:space="0" w:color="auto"/>
        <w:bottom w:val="none" w:sz="0" w:space="0" w:color="auto"/>
        <w:right w:val="none" w:sz="0" w:space="0" w:color="auto"/>
      </w:divBdr>
      <w:divsChild>
        <w:div w:id="426198953">
          <w:marLeft w:val="0"/>
          <w:marRight w:val="0"/>
          <w:marTop w:val="0"/>
          <w:marBottom w:val="0"/>
          <w:divBdr>
            <w:top w:val="none" w:sz="0" w:space="0" w:color="auto"/>
            <w:left w:val="none" w:sz="0" w:space="0" w:color="auto"/>
            <w:bottom w:val="none" w:sz="0" w:space="0" w:color="auto"/>
            <w:right w:val="none" w:sz="0" w:space="0" w:color="auto"/>
          </w:divBdr>
        </w:div>
        <w:div w:id="1012295115">
          <w:marLeft w:val="0"/>
          <w:marRight w:val="0"/>
          <w:marTop w:val="0"/>
          <w:marBottom w:val="0"/>
          <w:divBdr>
            <w:top w:val="none" w:sz="0" w:space="0" w:color="auto"/>
            <w:left w:val="none" w:sz="0" w:space="0" w:color="auto"/>
            <w:bottom w:val="none" w:sz="0" w:space="0" w:color="auto"/>
            <w:right w:val="none" w:sz="0" w:space="0" w:color="auto"/>
          </w:divBdr>
        </w:div>
        <w:div w:id="1427769674">
          <w:marLeft w:val="0"/>
          <w:marRight w:val="0"/>
          <w:marTop w:val="0"/>
          <w:marBottom w:val="0"/>
          <w:divBdr>
            <w:top w:val="none" w:sz="0" w:space="0" w:color="auto"/>
            <w:left w:val="none" w:sz="0" w:space="0" w:color="auto"/>
            <w:bottom w:val="none" w:sz="0" w:space="0" w:color="auto"/>
            <w:right w:val="none" w:sz="0" w:space="0" w:color="auto"/>
          </w:divBdr>
        </w:div>
        <w:div w:id="1854151981">
          <w:marLeft w:val="0"/>
          <w:marRight w:val="0"/>
          <w:marTop w:val="0"/>
          <w:marBottom w:val="0"/>
          <w:divBdr>
            <w:top w:val="none" w:sz="0" w:space="0" w:color="auto"/>
            <w:left w:val="none" w:sz="0" w:space="0" w:color="auto"/>
            <w:bottom w:val="none" w:sz="0" w:space="0" w:color="auto"/>
            <w:right w:val="none" w:sz="0" w:space="0" w:color="auto"/>
          </w:divBdr>
        </w:div>
        <w:div w:id="1773475831">
          <w:marLeft w:val="0"/>
          <w:marRight w:val="0"/>
          <w:marTop w:val="0"/>
          <w:marBottom w:val="0"/>
          <w:divBdr>
            <w:top w:val="none" w:sz="0" w:space="0" w:color="auto"/>
            <w:left w:val="none" w:sz="0" w:space="0" w:color="auto"/>
            <w:bottom w:val="none" w:sz="0" w:space="0" w:color="auto"/>
            <w:right w:val="none" w:sz="0" w:space="0" w:color="auto"/>
          </w:divBdr>
        </w:div>
      </w:divsChild>
    </w:div>
    <w:div w:id="2073120760">
      <w:bodyDiv w:val="1"/>
      <w:marLeft w:val="0"/>
      <w:marRight w:val="0"/>
      <w:marTop w:val="0"/>
      <w:marBottom w:val="0"/>
      <w:divBdr>
        <w:top w:val="none" w:sz="0" w:space="0" w:color="auto"/>
        <w:left w:val="none" w:sz="0" w:space="0" w:color="auto"/>
        <w:bottom w:val="none" w:sz="0" w:space="0" w:color="auto"/>
        <w:right w:val="none" w:sz="0" w:space="0" w:color="auto"/>
      </w:divBdr>
    </w:div>
    <w:div w:id="2133279988">
      <w:bodyDiv w:val="1"/>
      <w:marLeft w:val="0"/>
      <w:marRight w:val="0"/>
      <w:marTop w:val="0"/>
      <w:marBottom w:val="0"/>
      <w:divBdr>
        <w:top w:val="none" w:sz="0" w:space="0" w:color="auto"/>
        <w:left w:val="none" w:sz="0" w:space="0" w:color="auto"/>
        <w:bottom w:val="none" w:sz="0" w:space="0" w:color="auto"/>
        <w:right w:val="none" w:sz="0" w:space="0" w:color="auto"/>
      </w:divBdr>
      <w:divsChild>
        <w:div w:id="534081282">
          <w:marLeft w:val="0"/>
          <w:marRight w:val="0"/>
          <w:marTop w:val="0"/>
          <w:marBottom w:val="0"/>
          <w:divBdr>
            <w:top w:val="none" w:sz="0" w:space="0" w:color="auto"/>
            <w:left w:val="none" w:sz="0" w:space="0" w:color="auto"/>
            <w:bottom w:val="none" w:sz="0" w:space="0" w:color="auto"/>
            <w:right w:val="none" w:sz="0" w:space="0" w:color="auto"/>
          </w:divBdr>
        </w:div>
        <w:div w:id="1190143551">
          <w:marLeft w:val="0"/>
          <w:marRight w:val="0"/>
          <w:marTop w:val="0"/>
          <w:marBottom w:val="0"/>
          <w:divBdr>
            <w:top w:val="none" w:sz="0" w:space="0" w:color="auto"/>
            <w:left w:val="none" w:sz="0" w:space="0" w:color="auto"/>
            <w:bottom w:val="none" w:sz="0" w:space="0" w:color="auto"/>
            <w:right w:val="none" w:sz="0" w:space="0" w:color="auto"/>
          </w:divBdr>
        </w:div>
        <w:div w:id="1190337265">
          <w:marLeft w:val="0"/>
          <w:marRight w:val="0"/>
          <w:marTop w:val="0"/>
          <w:marBottom w:val="0"/>
          <w:divBdr>
            <w:top w:val="none" w:sz="0" w:space="0" w:color="auto"/>
            <w:left w:val="none" w:sz="0" w:space="0" w:color="auto"/>
            <w:bottom w:val="none" w:sz="0" w:space="0" w:color="auto"/>
            <w:right w:val="none" w:sz="0" w:space="0" w:color="auto"/>
          </w:divBdr>
        </w:div>
        <w:div w:id="726875606">
          <w:marLeft w:val="0"/>
          <w:marRight w:val="0"/>
          <w:marTop w:val="0"/>
          <w:marBottom w:val="0"/>
          <w:divBdr>
            <w:top w:val="none" w:sz="0" w:space="0" w:color="auto"/>
            <w:left w:val="none" w:sz="0" w:space="0" w:color="auto"/>
            <w:bottom w:val="none" w:sz="0" w:space="0" w:color="auto"/>
            <w:right w:val="none" w:sz="0" w:space="0" w:color="auto"/>
          </w:divBdr>
        </w:div>
        <w:div w:id="16294331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Shir\Downloads\&#1513;&#1488;&#1500;&#1493;&#1514;%20&#1488;&#1491;&#1497;&#1493;&#1500;&#1493;&#1490;%20&#1502;&#1513;&#1512;&#1491;%20&#1492;&#1495;&#1497;&#1504;&#1493;&#1498;%20&#1502;&#1499;&#1512;&#1494;%204.2.2025%20.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r.gov.il/ilgstorefront/he/p/4000599408"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8374</Words>
  <Characters>41871</Characters>
  <Application>Microsoft Office Word</Application>
  <DocSecurity>0</DocSecurity>
  <Lines>348</Lines>
  <Paragraphs>100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 Marinov</dc:creator>
  <cp:keywords/>
  <dc:description/>
  <cp:lastModifiedBy>בטי כהן</cp:lastModifiedBy>
  <cp:revision>2</cp:revision>
  <dcterms:created xsi:type="dcterms:W3CDTF">2025-03-24T09:45:00Z</dcterms:created>
  <dcterms:modified xsi:type="dcterms:W3CDTF">2025-03-24T09:45:00Z</dcterms:modified>
</cp:coreProperties>
</file>